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4EC2" w14:textId="64127CBD" w:rsidR="00AB3844" w:rsidRPr="00047D7E" w:rsidRDefault="00047D7E" w:rsidP="00047D7E">
      <w:pPr>
        <w:jc w:val="center"/>
      </w:pPr>
      <w:r>
        <w:rPr>
          <w:rFonts w:ascii="Quattrocento Sans" w:hAnsi="Quattrocento Sans"/>
          <w:color w:val="3E3E3E"/>
        </w:rPr>
        <w:t>August 4, 2019</w:t>
      </w:r>
      <w:r>
        <w:rPr>
          <w:rFonts w:ascii="Quattrocento Sans" w:hAnsi="Quattrocento Sans"/>
          <w:color w:val="3E3E3E"/>
        </w:rPr>
        <w:br/>
        <w:t>Sundays 9:00 am                                                                     WKYT     Channel 27-2 </w:t>
      </w:r>
      <w:r>
        <w:rPr>
          <w:rFonts w:ascii="Quattrocento Sans" w:hAnsi="Quattrocento Sans"/>
          <w:color w:val="3E3E3E"/>
        </w:rPr>
        <w:br/>
      </w:r>
      <w:r>
        <w:rPr>
          <w:rFonts w:ascii="Quattrocento Sans" w:hAnsi="Quattrocento Sans"/>
          <w:b/>
          <w:bCs/>
          <w:i/>
          <w:iCs/>
          <w:color w:val="3E3E3E"/>
        </w:rPr>
        <w:t>It is requested that all children under the age of five stay in our nursery </w:t>
      </w:r>
      <w:r>
        <w:rPr>
          <w:rFonts w:ascii="Quattrocento Sans" w:hAnsi="Quattrocento Sans"/>
          <w:color w:val="3E3E3E"/>
        </w:rPr>
        <w:br/>
      </w:r>
      <w:r>
        <w:rPr>
          <w:rFonts w:ascii="Quattrocento Sans" w:hAnsi="Quattrocento Sans"/>
          <w:b/>
          <w:bCs/>
          <w:i/>
          <w:iCs/>
          <w:color w:val="3E3E3E"/>
        </w:rPr>
        <w:t>so there will be no distractions during the preaching of the Gospel.</w:t>
      </w:r>
      <w:r>
        <w:rPr>
          <w:rFonts w:ascii="Quattrocento Sans" w:hAnsi="Quattrocento Sans"/>
          <w:color w:val="3E3E3E"/>
        </w:rPr>
        <w:br/>
        <w:t> </w:t>
      </w:r>
      <w:r>
        <w:rPr>
          <w:rFonts w:ascii="Quattrocento Sans" w:hAnsi="Quattrocento Sans"/>
          <w:color w:val="3E3E3E"/>
        </w:rPr>
        <w:br/>
        <w:t>HYMN</w:t>
      </w:r>
      <w:r>
        <w:rPr>
          <w:rFonts w:ascii="Quattrocento Sans" w:hAnsi="Quattrocento Sans"/>
          <w:color w:val="3E3E3E"/>
        </w:rPr>
        <w:br/>
        <w:t>To Thy presence we draw near</w:t>
      </w:r>
      <w:r>
        <w:rPr>
          <w:rFonts w:ascii="Quattrocento Sans" w:hAnsi="Quattrocento Sans"/>
          <w:color w:val="3E3E3E"/>
        </w:rPr>
        <w:br/>
        <w:t>Lord, we love to worship here</w:t>
      </w:r>
      <w:r>
        <w:rPr>
          <w:rFonts w:ascii="Quattrocento Sans" w:hAnsi="Quattrocento Sans"/>
          <w:color w:val="3E3E3E"/>
        </w:rPr>
        <w:br/>
        <w:t>When within the veil we meet</w:t>
      </w:r>
      <w:r>
        <w:rPr>
          <w:rFonts w:ascii="Quattrocento Sans" w:hAnsi="Quattrocento Sans"/>
          <w:color w:val="3E3E3E"/>
        </w:rPr>
        <w:br/>
        <w:t>Christ, upon the mercy-seat.</w:t>
      </w:r>
      <w:r>
        <w:rPr>
          <w:rFonts w:ascii="Quattrocento Sans" w:hAnsi="Quattrocento Sans"/>
          <w:color w:val="3E3E3E"/>
        </w:rPr>
        <w:br/>
        <w:t>Thou through Him art reconciled</w:t>
      </w:r>
      <w:r>
        <w:rPr>
          <w:rFonts w:ascii="Quattrocento Sans" w:hAnsi="Quattrocento Sans"/>
          <w:color w:val="3E3E3E"/>
        </w:rPr>
        <w:br/>
        <w:t>I through Him became Thy child</w:t>
      </w:r>
      <w:r>
        <w:rPr>
          <w:rFonts w:ascii="Quattrocento Sans" w:hAnsi="Quattrocento Sans"/>
          <w:color w:val="3E3E3E"/>
        </w:rPr>
        <w:br/>
        <w:t>Abba, Father! Give us grace</w:t>
      </w:r>
      <w:r>
        <w:rPr>
          <w:rFonts w:ascii="Quattrocento Sans" w:hAnsi="Quattrocento Sans"/>
          <w:color w:val="3E3E3E"/>
        </w:rPr>
        <w:br/>
        <w:t>In Thy courts to seek Thy face.</w:t>
      </w:r>
      <w:r>
        <w:rPr>
          <w:rFonts w:ascii="Quattrocento Sans" w:hAnsi="Quattrocento Sans"/>
          <w:color w:val="3E3E3E"/>
        </w:rPr>
        <w:br/>
        <w:t> </w:t>
      </w:r>
      <w:r>
        <w:rPr>
          <w:rFonts w:ascii="Quattrocento Sans" w:hAnsi="Quattrocento Sans"/>
          <w:color w:val="3E3E3E"/>
        </w:rPr>
        <w:br/>
        <w:t> </w:t>
      </w:r>
      <w:r>
        <w:rPr>
          <w:rFonts w:ascii="Quattrocento Sans" w:hAnsi="Quattrocento Sans"/>
          <w:color w:val="3E3E3E"/>
        </w:rPr>
        <w:br/>
        <w:t>While Thy glorious praise is sung</w:t>
      </w:r>
      <w:r>
        <w:rPr>
          <w:rFonts w:ascii="Quattrocento Sans" w:hAnsi="Quattrocento Sans"/>
          <w:color w:val="3E3E3E"/>
        </w:rPr>
        <w:br/>
        <w:t>Teach my heart, unloose my tongue</w:t>
      </w:r>
      <w:r>
        <w:rPr>
          <w:rFonts w:ascii="Quattrocento Sans" w:hAnsi="Quattrocento Sans"/>
          <w:color w:val="3E3E3E"/>
        </w:rPr>
        <w:br/>
        <w:t>That my joyful soul may bless</w:t>
      </w:r>
      <w:r>
        <w:rPr>
          <w:rFonts w:ascii="Quattrocento Sans" w:hAnsi="Quattrocento Sans"/>
          <w:color w:val="3E3E3E"/>
        </w:rPr>
        <w:br/>
        <w:t>Christ the Lord, my Righteousness!</w:t>
      </w:r>
      <w:r>
        <w:rPr>
          <w:rFonts w:ascii="Quattrocento Sans" w:hAnsi="Quattrocento Sans"/>
          <w:color w:val="3E3E3E"/>
        </w:rPr>
        <w:br/>
        <w:t> While Thy ministers proclaim</w:t>
      </w:r>
      <w:r>
        <w:rPr>
          <w:rFonts w:ascii="Quattrocento Sans" w:hAnsi="Quattrocento Sans"/>
          <w:color w:val="3E3E3E"/>
        </w:rPr>
        <w:br/>
        <w:t>Peace and pardon in Thy Name</w:t>
      </w:r>
      <w:r>
        <w:rPr>
          <w:rFonts w:ascii="Quattrocento Sans" w:hAnsi="Quattrocento Sans"/>
          <w:color w:val="3E3E3E"/>
        </w:rPr>
        <w:br/>
        <w:t>Through their voice, by faith, may we</w:t>
      </w:r>
      <w:r>
        <w:rPr>
          <w:rFonts w:ascii="Quattrocento Sans" w:hAnsi="Quattrocento Sans"/>
          <w:color w:val="3E3E3E"/>
        </w:rPr>
        <w:br/>
        <w:t>Hear Thee speaking from on High.</w:t>
      </w:r>
      <w:r>
        <w:rPr>
          <w:rFonts w:ascii="Quattrocento Sans" w:hAnsi="Quattrocento Sans"/>
          <w:color w:val="3E3E3E"/>
        </w:rPr>
        <w:br/>
        <w:t> </w:t>
      </w:r>
      <w:r>
        <w:rPr>
          <w:rFonts w:ascii="Quattrocento Sans" w:hAnsi="Quattrocento Sans"/>
          <w:color w:val="3E3E3E"/>
        </w:rPr>
        <w:br/>
        <w:t>(Tune: “Trusting Jesus” p. 262)</w:t>
      </w:r>
      <w:r>
        <w:rPr>
          <w:rFonts w:ascii="Quattrocento Sans" w:hAnsi="Quattrocento Sans"/>
          <w:color w:val="3E3E3E"/>
        </w:rPr>
        <w:br/>
        <w:t> </w:t>
      </w:r>
      <w:r>
        <w:rPr>
          <w:rFonts w:ascii="Quattrocento Sans" w:hAnsi="Quattrocento Sans"/>
          <w:color w:val="3E3E3E"/>
        </w:rPr>
        <w:br/>
        <w:t>*****  </w:t>
      </w:r>
      <w:r>
        <w:rPr>
          <w:rFonts w:ascii="Quattrocento Sans" w:hAnsi="Quattrocento Sans"/>
          <w:color w:val="3E3E3E"/>
        </w:rPr>
        <w:br/>
        <w:t> </w:t>
      </w:r>
      <w:r>
        <w:rPr>
          <w:rFonts w:ascii="Quattrocento Sans" w:hAnsi="Quattrocento Sans"/>
          <w:color w:val="3E3E3E"/>
        </w:rPr>
        <w:br/>
        <w:t>We will observe the Lord’s Table this evening.  </w:t>
      </w:r>
      <w:r>
        <w:rPr>
          <w:rFonts w:ascii="Quattrocento Sans" w:hAnsi="Quattrocento Sans"/>
          <w:color w:val="3E3E3E"/>
        </w:rPr>
        <w:br/>
        <w:t> </w:t>
      </w:r>
      <w:r>
        <w:rPr>
          <w:rFonts w:ascii="Quattrocento Sans" w:hAnsi="Quattrocento Sans"/>
          <w:color w:val="3E3E3E"/>
        </w:rPr>
        <w:br/>
        <w:t> </w:t>
      </w:r>
      <w:r>
        <w:rPr>
          <w:rFonts w:ascii="Quattrocento Sans" w:hAnsi="Quattrocento Sans"/>
          <w:color w:val="3E3E3E"/>
        </w:rPr>
        <w:br/>
        <w:t xml:space="preserve">            We rejoice with Lydia Lynn and Isaac </w:t>
      </w:r>
      <w:proofErr w:type="spellStart"/>
      <w:r>
        <w:rPr>
          <w:rFonts w:ascii="Quattrocento Sans" w:hAnsi="Quattrocento Sans"/>
          <w:color w:val="3E3E3E"/>
        </w:rPr>
        <w:t>Steeves</w:t>
      </w:r>
      <w:proofErr w:type="spellEnd"/>
      <w:r>
        <w:rPr>
          <w:rFonts w:ascii="Quattrocento Sans" w:hAnsi="Quattrocento Sans"/>
          <w:color w:val="3E3E3E"/>
        </w:rPr>
        <w:t xml:space="preserve"> who confessed Christ in believer’s baptism last Sunday. </w:t>
      </w:r>
      <w:r>
        <w:rPr>
          <w:rFonts w:ascii="Quattrocento Sans" w:hAnsi="Quattrocento Sans"/>
          <w:color w:val="3E3E3E"/>
        </w:rPr>
        <w:br/>
        <w:t> </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br/>
        <w:t>Birthdays </w:t>
      </w:r>
      <w:r>
        <w:rPr>
          <w:rFonts w:ascii="Quattrocento Sans" w:hAnsi="Quattrocento Sans"/>
          <w:color w:val="3E3E3E"/>
        </w:rPr>
        <w:br/>
        <w:t xml:space="preserve">    4th– </w:t>
      </w:r>
      <w:proofErr w:type="spellStart"/>
      <w:r>
        <w:rPr>
          <w:rFonts w:ascii="Quattrocento Sans" w:hAnsi="Quattrocento Sans"/>
          <w:color w:val="3E3E3E"/>
        </w:rPr>
        <w:t>Brodi</w:t>
      </w:r>
      <w:proofErr w:type="spellEnd"/>
      <w:r>
        <w:rPr>
          <w:rFonts w:ascii="Quattrocento Sans" w:hAnsi="Quattrocento Sans"/>
          <w:color w:val="3E3E3E"/>
        </w:rPr>
        <w:t xml:space="preserve"> </w:t>
      </w:r>
      <w:proofErr w:type="spellStart"/>
      <w:r>
        <w:rPr>
          <w:rFonts w:ascii="Quattrocento Sans" w:hAnsi="Quattrocento Sans"/>
          <w:color w:val="3E3E3E"/>
        </w:rPr>
        <w:t>Profitt</w:t>
      </w:r>
      <w:proofErr w:type="spellEnd"/>
      <w:r>
        <w:rPr>
          <w:rFonts w:ascii="Quattrocento Sans" w:hAnsi="Quattrocento Sans"/>
          <w:color w:val="3E3E3E"/>
        </w:rPr>
        <w:t>                   6th– Kristen Hands</w:t>
      </w:r>
      <w:r>
        <w:rPr>
          <w:rFonts w:ascii="Quattrocento Sans" w:hAnsi="Quattrocento Sans"/>
          <w:color w:val="3E3E3E"/>
        </w:rPr>
        <w:br/>
        <w:t xml:space="preserve">           7th– </w:t>
      </w:r>
      <w:proofErr w:type="spellStart"/>
      <w:r>
        <w:rPr>
          <w:rFonts w:ascii="Quattrocento Sans" w:hAnsi="Quattrocento Sans"/>
          <w:color w:val="3E3E3E"/>
        </w:rPr>
        <w:t>Leti</w:t>
      </w:r>
      <w:proofErr w:type="spellEnd"/>
      <w:r>
        <w:rPr>
          <w:rFonts w:ascii="Quattrocento Sans" w:hAnsi="Quattrocento Sans"/>
          <w:color w:val="3E3E3E"/>
        </w:rPr>
        <w:t xml:space="preserve"> Anguiano     7th– Lee Anne Walmsley     9th– Isaac Williams  </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br/>
        <w:t>            </w:t>
      </w:r>
      <w:r>
        <w:rPr>
          <w:rFonts w:ascii="Quattrocento Sans" w:hAnsi="Quattrocento Sans"/>
          <w:color w:val="3E3E3E"/>
        </w:rPr>
        <w:br/>
        <w:t>         </w:t>
      </w:r>
      <w:proofErr w:type="gramStart"/>
      <w:r>
        <w:rPr>
          <w:rFonts w:ascii="Quattrocento Sans" w:hAnsi="Quattrocento Sans"/>
          <w:color w:val="3E3E3E"/>
        </w:rPr>
        <w:t>   </w:t>
      </w:r>
      <w:r>
        <w:rPr>
          <w:rFonts w:ascii="Quattrocento Sans" w:hAnsi="Quattrocento Sans"/>
          <w:i/>
          <w:iCs/>
          <w:color w:val="3E3E3E"/>
        </w:rPr>
        <w:t>“</w:t>
      </w:r>
      <w:proofErr w:type="gramEnd"/>
      <w:r>
        <w:rPr>
          <w:rFonts w:ascii="Quattrocento Sans" w:hAnsi="Quattrocento Sans"/>
          <w:i/>
          <w:iCs/>
          <w:color w:val="3E3E3E"/>
        </w:rPr>
        <w:t>Where no oxen are, the crib is clean: but much increase is by the strength of the ox.”     - Proverbs 14:4</w:t>
      </w:r>
      <w:r>
        <w:rPr>
          <w:rFonts w:ascii="Quattrocento Sans" w:hAnsi="Quattrocento Sans"/>
          <w:i/>
          <w:iCs/>
          <w:color w:val="3E3E3E"/>
        </w:rPr>
        <w:br/>
      </w:r>
      <w:r>
        <w:rPr>
          <w:rFonts w:ascii="Quattrocento Sans" w:hAnsi="Quattrocento Sans"/>
          <w:i/>
          <w:iCs/>
          <w:color w:val="3E3E3E"/>
        </w:rPr>
        <w:br/>
      </w:r>
      <w:r>
        <w:rPr>
          <w:rFonts w:ascii="Quattrocento Sans" w:hAnsi="Quattrocento Sans"/>
          <w:color w:val="3E3E3E"/>
        </w:rPr>
        <w:lastRenderedPageBreak/>
        <w:br/>
        <w:t>THE LOVE OF THE TRUTH</w:t>
      </w:r>
      <w:r>
        <w:rPr>
          <w:rFonts w:ascii="Quattrocento Sans" w:hAnsi="Quattrocento Sans"/>
          <w:color w:val="3E3E3E"/>
        </w:rPr>
        <w:br/>
        <w:t>         </w:t>
      </w:r>
      <w:proofErr w:type="gramStart"/>
      <w:r>
        <w:rPr>
          <w:rFonts w:ascii="Quattrocento Sans" w:hAnsi="Quattrocento Sans"/>
          <w:color w:val="3E3E3E"/>
        </w:rPr>
        <w:t>   </w:t>
      </w:r>
      <w:r>
        <w:rPr>
          <w:rFonts w:ascii="Quattrocento Sans" w:hAnsi="Quattrocento Sans"/>
          <w:i/>
          <w:iCs/>
          <w:color w:val="3E3E3E"/>
        </w:rPr>
        <w:t>“</w:t>
      </w:r>
      <w:proofErr w:type="gramEnd"/>
      <w:r>
        <w:rPr>
          <w:rFonts w:ascii="Quattrocento Sans" w:hAnsi="Quattrocento Sans"/>
          <w:i/>
          <w:iCs/>
          <w:color w:val="3E3E3E"/>
        </w:rPr>
        <w:t>And for this cause God shall send them strong delusion, that they should believe a lie” (II Thess. 2:11). </w:t>
      </w:r>
      <w:r>
        <w:rPr>
          <w:rFonts w:ascii="Quattrocento Sans" w:hAnsi="Quattrocento Sans"/>
          <w:color w:val="3E3E3E"/>
        </w:rPr>
        <w:t>For what cause? </w:t>
      </w:r>
      <w:r>
        <w:rPr>
          <w:rFonts w:ascii="Quattrocento Sans" w:hAnsi="Quattrocento Sans"/>
          <w:i/>
          <w:iCs/>
          <w:color w:val="3E3E3E"/>
        </w:rPr>
        <w:t>“Because they received not the love of the Truth</w:t>
      </w:r>
      <w:r>
        <w:rPr>
          <w:rFonts w:ascii="Quattrocento Sans" w:hAnsi="Quattrocento Sans"/>
          <w:color w:val="3E3E3E"/>
        </w:rPr>
        <w:t xml:space="preserve">.” It is one thing to give mental assent to the Truth.  It is something quite different to receive the love of the Truth.  Anybody that is not blinded by prejudices and pre-conceived suppositions can see that the Bible does teach our fall in Adam and the total depravity of our race, God electing a people in Christ before time, the successful atonement of Christ for the elect, the irresistible grace of the Holy Spirit in the new birth, and the preservation and perseverance of the saints all the way to the end. But do you love this?  Is it necessary for you to hear this preached?   It is if you need God to elect you, Christ to die for you and accomplish your salvation, and the Holy Spirit to give </w:t>
      </w:r>
      <w:proofErr w:type="spellStart"/>
      <w:r>
        <w:rPr>
          <w:rFonts w:ascii="Quattrocento Sans" w:hAnsi="Quattrocento Sans"/>
          <w:color w:val="3E3E3E"/>
        </w:rPr>
        <w:t>you</w:t>
      </w:r>
      <w:proofErr w:type="spellEnd"/>
      <w:r>
        <w:rPr>
          <w:rFonts w:ascii="Quattrocento Sans" w:hAnsi="Quattrocento Sans"/>
          <w:color w:val="3E3E3E"/>
        </w:rPr>
        <w:t xml:space="preserve"> life and preserve you so you will persevere.  If this is what you need you will receive the love of the Truth.  If you do not receive the love of the Truth, you have no need and God will send you strong delusion that you should believe a lie.  Would God do that?  He most certainly will.  To not receive the love of the Truth is offensive to God and all who do love the Truth. To not receive the Truth in the love of it is to not receive it as the Gospel.  That is to not receive it at all.  </w:t>
      </w:r>
      <w:r>
        <w:rPr>
          <w:rFonts w:ascii="Quattrocento Sans" w:hAnsi="Quattrocento Sans"/>
          <w:color w:val="3E3E3E"/>
        </w:rPr>
        <w:br/>
        <w:t> </w:t>
      </w:r>
      <w:r>
        <w:rPr>
          <w:rFonts w:ascii="Quattrocento Sans" w:hAnsi="Quattrocento Sans"/>
          <w:color w:val="3E3E3E"/>
        </w:rPr>
        <w:br/>
        <w:t>*****</w:t>
      </w:r>
      <w:r>
        <w:rPr>
          <w:rFonts w:ascii="Quattrocento Sans" w:hAnsi="Quattrocento Sans"/>
          <w:color w:val="3E3E3E"/>
        </w:rPr>
        <w:br/>
        <w:t>A NEW HISTORY AND A NEW MAN</w:t>
      </w:r>
      <w:r>
        <w:rPr>
          <w:rFonts w:ascii="Quattrocento Sans" w:hAnsi="Quattrocento Sans"/>
          <w:color w:val="3E3E3E"/>
        </w:rPr>
        <w:br/>
        <w:t>            History cannot be changed or altered.  Because of my history, if I were given forgiveness for my past sins, a clean slate and a new start, it would do me no good.  I would mess it up (History repeats itself).</w:t>
      </w:r>
      <w:r>
        <w:rPr>
          <w:rFonts w:ascii="Quattrocento Sans" w:hAnsi="Quattrocento Sans"/>
          <w:color w:val="3E3E3E"/>
        </w:rPr>
        <w:br/>
        <w:t>            What I need is a new history and a new man.  While there is nothing new under the sun (</w:t>
      </w:r>
      <w:r>
        <w:rPr>
          <w:rFonts w:ascii="Quattrocento Sans" w:hAnsi="Quattrocento Sans"/>
          <w:i/>
          <w:iCs/>
          <w:color w:val="3E3E3E"/>
        </w:rPr>
        <w:t>Eccl. 1:8-19</w:t>
      </w:r>
      <w:r>
        <w:rPr>
          <w:rFonts w:ascii="Quattrocento Sans" w:hAnsi="Quattrocento Sans"/>
          <w:color w:val="3E3E3E"/>
        </w:rPr>
        <w:t>), there is One who is over the sun.  He said, </w:t>
      </w:r>
      <w:r>
        <w:rPr>
          <w:rFonts w:ascii="Quattrocento Sans" w:hAnsi="Quattrocento Sans"/>
          <w:i/>
          <w:iCs/>
          <w:color w:val="3E3E3E"/>
        </w:rPr>
        <w:t>“Behold, I make all things new” (Rev. 21:5).  </w:t>
      </w:r>
      <w:r>
        <w:rPr>
          <w:rFonts w:ascii="Quattrocento Sans" w:hAnsi="Quattrocento Sans"/>
          <w:color w:val="3E3E3E"/>
        </w:rPr>
        <w:t>He gives us a new history (Justification) and a new man (Regeneration) who will not mess things up.  Aren’t you thankful for Him who said, </w:t>
      </w:r>
      <w:r>
        <w:rPr>
          <w:rFonts w:ascii="Quattrocento Sans" w:hAnsi="Quattrocento Sans"/>
          <w:i/>
          <w:iCs/>
          <w:color w:val="3E3E3E"/>
        </w:rPr>
        <w:t>“Behold, I make all things new”?</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br/>
        <w:t>*****</w:t>
      </w:r>
      <w:r>
        <w:rPr>
          <w:rFonts w:ascii="Quattrocento Sans" w:hAnsi="Quattrocento Sans"/>
          <w:color w:val="3E3E3E"/>
        </w:rPr>
        <w:br/>
        <w:t> </w:t>
      </w:r>
      <w:r>
        <w:rPr>
          <w:rFonts w:ascii="Quattrocento Sans" w:hAnsi="Quattrocento Sans"/>
          <w:color w:val="3E3E3E"/>
        </w:rPr>
        <w:br/>
        <w:t>            Love is as love does. Love is defined by what it does. Love gives.  Love wants to please the object of its love.  A love that is in word only but not in deed, is not love at all. This is true with love toward God and love toward men.  </w:t>
      </w:r>
      <w:r>
        <w:rPr>
          <w:rFonts w:ascii="Quattrocento Sans" w:hAnsi="Quattrocento Sans"/>
          <w:color w:val="3E3E3E"/>
        </w:rPr>
        <w:br/>
      </w:r>
      <w:r>
        <w:rPr>
          <w:rFonts w:ascii="Quattrocento Sans" w:hAnsi="Quattrocento Sans"/>
          <w:color w:val="3E3E3E"/>
        </w:rPr>
        <w:br/>
        <w:t>*****</w:t>
      </w:r>
      <w:r>
        <w:rPr>
          <w:rFonts w:ascii="Quattrocento Sans" w:hAnsi="Quattrocento Sans"/>
          <w:color w:val="3E3E3E"/>
        </w:rPr>
        <w:br/>
      </w:r>
      <w:r>
        <w:rPr>
          <w:rFonts w:ascii="Quattrocento Sans" w:hAnsi="Quattrocento Sans"/>
          <w:color w:val="3E3E3E"/>
        </w:rPr>
        <w:br/>
        <w:t>            God said to Abraham, </w:t>
      </w:r>
      <w:r>
        <w:rPr>
          <w:rFonts w:ascii="Quattrocento Sans" w:hAnsi="Quattrocento Sans"/>
          <w:i/>
          <w:iCs/>
          <w:color w:val="3E3E3E"/>
        </w:rPr>
        <w:t>“Unto thy seed have I given this land” (Gen. 15:18). </w:t>
      </w:r>
      <w:r>
        <w:rPr>
          <w:rFonts w:ascii="Quattrocento Sans" w:hAnsi="Quattrocento Sans"/>
          <w:color w:val="3E3E3E"/>
        </w:rPr>
        <w:t xml:space="preserve">But when He made that statement, Abraham did not have any children.  Yet, it is referred to as an act which was already done. When God wills something, it is past tense before it takes place!  </w:t>
      </w:r>
      <w:r>
        <w:rPr>
          <w:rFonts w:ascii="Quattrocento Sans" w:hAnsi="Quattrocento Sans"/>
          <w:color w:val="3E3E3E"/>
        </w:rPr>
        <w:br/>
      </w:r>
      <w:r>
        <w:rPr>
          <w:rFonts w:ascii="Quattrocento Sans" w:hAnsi="Quattrocento Sans"/>
          <w:color w:val="3E3E3E"/>
        </w:rPr>
        <w:br/>
      </w:r>
      <w:r>
        <w:rPr>
          <w:rFonts w:ascii="Quattrocento Sans" w:hAnsi="Quattrocento Sans"/>
          <w:color w:val="3E3E3E"/>
        </w:rPr>
        <w:br/>
        <w:t>Wisdom is more than knowledge, information, and recognized education.  A person may have these and still not be wise.  Spurgeon once said, “Knowledge is the horse; wisdom is the rider who controls the horse and steers him in the right direction.”</w:t>
      </w:r>
      <w:r>
        <w:rPr>
          <w:rFonts w:ascii="Quattrocento Sans" w:hAnsi="Quattrocento Sans"/>
          <w:color w:val="3E3E3E"/>
        </w:rPr>
        <w:br/>
        <w:t>            </w:t>
      </w:r>
      <w:r>
        <w:rPr>
          <w:rFonts w:ascii="Quattrocento Sans" w:hAnsi="Quattrocento Sans"/>
          <w:b/>
          <w:bCs/>
          <w:color w:val="3E3E3E"/>
        </w:rPr>
        <w:t xml:space="preserve">Wisdom </w:t>
      </w:r>
      <w:r>
        <w:rPr>
          <w:rFonts w:ascii="Quattrocento Sans" w:hAnsi="Quattrocento Sans"/>
          <w:color w:val="3E3E3E"/>
        </w:rPr>
        <w:t>is the proper combination of truth and spirit.</w:t>
      </w:r>
      <w:r>
        <w:rPr>
          <w:rFonts w:ascii="Quattrocento Sans" w:hAnsi="Quattrocento Sans"/>
          <w:color w:val="3E3E3E"/>
        </w:rPr>
        <w:br/>
        <w:t>            </w:t>
      </w:r>
      <w:r>
        <w:rPr>
          <w:rFonts w:ascii="Quattrocento Sans" w:hAnsi="Quattrocento Sans"/>
          <w:b/>
          <w:bCs/>
          <w:color w:val="3E3E3E"/>
        </w:rPr>
        <w:t xml:space="preserve">Wisdom </w:t>
      </w:r>
      <w:r>
        <w:rPr>
          <w:rFonts w:ascii="Quattrocento Sans" w:hAnsi="Quattrocento Sans"/>
          <w:color w:val="3E3E3E"/>
        </w:rPr>
        <w:t>is the proper union of faith and conduct.</w:t>
      </w:r>
      <w:r>
        <w:rPr>
          <w:rFonts w:ascii="Quattrocento Sans" w:hAnsi="Quattrocento Sans"/>
          <w:color w:val="3E3E3E"/>
        </w:rPr>
        <w:br/>
      </w:r>
      <w:r>
        <w:rPr>
          <w:rFonts w:ascii="Quattrocento Sans" w:hAnsi="Quattrocento Sans"/>
          <w:color w:val="3E3E3E"/>
        </w:rPr>
        <w:lastRenderedPageBreak/>
        <w:t>            </w:t>
      </w:r>
      <w:r>
        <w:rPr>
          <w:rFonts w:ascii="Quattrocento Sans" w:hAnsi="Quattrocento Sans"/>
          <w:b/>
          <w:bCs/>
          <w:color w:val="3E3E3E"/>
        </w:rPr>
        <w:t xml:space="preserve">Wisdom </w:t>
      </w:r>
      <w:r>
        <w:rPr>
          <w:rFonts w:ascii="Quattrocento Sans" w:hAnsi="Quattrocento Sans"/>
          <w:color w:val="3E3E3E"/>
        </w:rPr>
        <w:t>is the discernment of heart and discipline of mouth.</w:t>
      </w:r>
      <w:r>
        <w:rPr>
          <w:rFonts w:ascii="Quattrocento Sans" w:hAnsi="Quattrocento Sans"/>
          <w:color w:val="3E3E3E"/>
        </w:rPr>
        <w:br/>
        <w:t>            </w:t>
      </w:r>
      <w:r>
        <w:rPr>
          <w:rFonts w:ascii="Quattrocento Sans" w:hAnsi="Quattrocento Sans"/>
          <w:b/>
          <w:bCs/>
          <w:color w:val="3E3E3E"/>
        </w:rPr>
        <w:t xml:space="preserve">Wisdom </w:t>
      </w:r>
      <w:r>
        <w:rPr>
          <w:rFonts w:ascii="Quattrocento Sans" w:hAnsi="Quattrocento Sans"/>
          <w:color w:val="3E3E3E"/>
        </w:rPr>
        <w:t>is knowing the will of God and yielding to it in spite of </w:t>
      </w:r>
      <w:r>
        <w:rPr>
          <w:rFonts w:ascii="Quattrocento Sans" w:hAnsi="Quattrocento Sans"/>
          <w:color w:val="3E3E3E"/>
        </w:rPr>
        <w:br/>
        <w:t>              frowns or flattery, friends or foes.      </w:t>
      </w:r>
      <w:r>
        <w:rPr>
          <w:rFonts w:ascii="Quattrocento Sans" w:hAnsi="Quattrocento Sans"/>
          <w:color w:val="3E3E3E"/>
        </w:rPr>
        <w:br/>
        <w:t>            </w:t>
      </w:r>
      <w:r>
        <w:rPr>
          <w:rFonts w:ascii="Quattrocento Sans" w:hAnsi="Quattrocento Sans"/>
          <w:b/>
          <w:bCs/>
          <w:color w:val="3E3E3E"/>
        </w:rPr>
        <w:t>Wisdom </w:t>
      </w:r>
      <w:r>
        <w:rPr>
          <w:rFonts w:ascii="Quattrocento Sans" w:hAnsi="Quattrocento Sans"/>
          <w:color w:val="3E3E3E"/>
        </w:rPr>
        <w:t>is THE GIFT OF GOD.</w:t>
      </w:r>
      <w:r>
        <w:rPr>
          <w:rFonts w:ascii="Quattrocento Sans" w:hAnsi="Quattrocento Sans"/>
          <w:color w:val="3E3E3E"/>
        </w:rPr>
        <w:br/>
      </w:r>
      <w:r>
        <w:rPr>
          <w:rFonts w:ascii="Quattrocento Sans" w:hAnsi="Quattrocento Sans"/>
          <w:i/>
          <w:iCs/>
          <w:color w:val="3E3E3E"/>
        </w:rPr>
        <w:t>“If any man lack wisdom, let him ask of God.”   - James 1:5</w:t>
      </w:r>
      <w:r>
        <w:rPr>
          <w:rFonts w:ascii="Quattrocento Sans" w:hAnsi="Quattrocento Sans"/>
          <w:color w:val="3E3E3E"/>
        </w:rPr>
        <w:br/>
      </w:r>
      <w:r>
        <w:rPr>
          <w:rFonts w:ascii="Quattrocento Sans" w:hAnsi="Quattrocento Sans"/>
          <w:i/>
          <w:iCs/>
          <w:color w:val="3E3E3E"/>
        </w:rPr>
        <w:t>                                                                                    - Henry Mahan </w:t>
      </w:r>
      <w:r>
        <w:rPr>
          <w:rFonts w:ascii="Quattrocento Sans" w:hAnsi="Quattrocento Sans"/>
          <w:color w:val="3E3E3E"/>
        </w:rPr>
        <w:t>  </w:t>
      </w:r>
      <w:r>
        <w:rPr>
          <w:rFonts w:ascii="Quattrocento Sans" w:hAnsi="Quattrocento Sans"/>
          <w:color w:val="3E3E3E"/>
        </w:rPr>
        <w:br/>
        <w:t>*****</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br/>
      </w:r>
      <w:r>
        <w:rPr>
          <w:rFonts w:ascii="Quattrocento Sans" w:hAnsi="Quattrocento Sans"/>
          <w:i/>
          <w:iCs/>
          <w:color w:val="3E3E3E"/>
        </w:rPr>
        <w:t>         </w:t>
      </w:r>
      <w:proofErr w:type="gramStart"/>
      <w:r>
        <w:rPr>
          <w:rFonts w:ascii="Quattrocento Sans" w:hAnsi="Quattrocento Sans"/>
          <w:i/>
          <w:iCs/>
          <w:color w:val="3E3E3E"/>
        </w:rPr>
        <w:t>   “</w:t>
      </w:r>
      <w:proofErr w:type="gramEnd"/>
      <w:r>
        <w:rPr>
          <w:rFonts w:ascii="Quattrocento Sans" w:hAnsi="Quattrocento Sans"/>
          <w:i/>
          <w:iCs/>
          <w:color w:val="3E3E3E"/>
        </w:rPr>
        <w:t>If ye then be not able to do that thing which is least, why take ye thought for the rest?” (Luke 12:26)</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t xml:space="preserve">There were several things that I was worried about. This Scripture made me laugh at </w:t>
      </w:r>
      <w:proofErr w:type="gramStart"/>
      <w:r>
        <w:rPr>
          <w:rFonts w:ascii="Quattrocento Sans" w:hAnsi="Quattrocento Sans"/>
          <w:color w:val="3E3E3E"/>
        </w:rPr>
        <w:t>myself, and</w:t>
      </w:r>
      <w:proofErr w:type="gramEnd"/>
      <w:r>
        <w:rPr>
          <w:rFonts w:ascii="Quattrocento Sans" w:hAnsi="Quattrocento Sans"/>
          <w:color w:val="3E3E3E"/>
        </w:rPr>
        <w:t xml:space="preserve"> made the stress leave!  It reminded me of two great truths: (1) I have no control over anything.  (2) He has complete control over everything!  Since that is the case, why worry about anything?  When we worry, our actions say that we do not really believe what we say we do.  </w:t>
      </w:r>
      <w:r>
        <w:rPr>
          <w:rFonts w:ascii="Quattrocento Sans" w:hAnsi="Quattrocento Sans"/>
          <w:color w:val="3E3E3E"/>
        </w:rPr>
        <w:br/>
        <w:t> </w:t>
      </w:r>
      <w:bookmarkStart w:id="0" w:name="_GoBack"/>
      <w:bookmarkEnd w:id="0"/>
      <w:r>
        <w:rPr>
          <w:rFonts w:ascii="Quattrocento Sans" w:hAnsi="Quattrocento Sans"/>
          <w:color w:val="3E3E3E"/>
        </w:rPr>
        <w:br/>
        <w:t>*****</w:t>
      </w:r>
      <w:r>
        <w:rPr>
          <w:rFonts w:ascii="Quattrocento Sans" w:hAnsi="Quattrocento Sans"/>
          <w:color w:val="3E3E3E"/>
        </w:rPr>
        <w:br/>
        <w:t> </w:t>
      </w:r>
      <w:r>
        <w:rPr>
          <w:rFonts w:ascii="Quattrocento Sans" w:hAnsi="Quattrocento Sans"/>
          <w:color w:val="3E3E3E"/>
        </w:rPr>
        <w:br/>
        <w:t>            Christ is only preached as ALL, when He is all that is preached. </w:t>
      </w:r>
      <w:r>
        <w:rPr>
          <w:rFonts w:ascii="Quattrocento Sans" w:hAnsi="Quattrocento Sans"/>
          <w:i/>
          <w:iCs/>
          <w:color w:val="3E3E3E"/>
        </w:rPr>
        <w:t xml:space="preserve">“I determined not to know anything among you save Jesus Christ and </w:t>
      </w:r>
      <w:proofErr w:type="gramStart"/>
      <w:r>
        <w:rPr>
          <w:rFonts w:ascii="Quattrocento Sans" w:hAnsi="Quattrocento Sans"/>
          <w:i/>
          <w:iCs/>
          <w:color w:val="3E3E3E"/>
        </w:rPr>
        <w:t>Him</w:t>
      </w:r>
      <w:proofErr w:type="gramEnd"/>
      <w:r>
        <w:rPr>
          <w:rFonts w:ascii="Quattrocento Sans" w:hAnsi="Quattrocento Sans"/>
          <w:i/>
          <w:iCs/>
          <w:color w:val="3E3E3E"/>
        </w:rPr>
        <w:t xml:space="preserve"> crucified” (I Cor. 2:2).  </w:t>
      </w:r>
      <w:r>
        <w:rPr>
          <w:rFonts w:ascii="Quattrocento Sans" w:hAnsi="Quattrocento Sans"/>
          <w:i/>
          <w:iCs/>
          <w:color w:val="3E3E3E"/>
        </w:rPr>
        <w:br/>
      </w:r>
      <w:r>
        <w:rPr>
          <w:rFonts w:ascii="Quattrocento Sans" w:hAnsi="Quattrocento Sans"/>
          <w:color w:val="3E3E3E"/>
        </w:rPr>
        <w:br/>
        <w:t>*****</w:t>
      </w:r>
      <w:r>
        <w:rPr>
          <w:rFonts w:ascii="Quattrocento Sans" w:hAnsi="Quattrocento Sans"/>
          <w:color w:val="3E3E3E"/>
        </w:rPr>
        <w:br/>
        <w:t> </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t>If I could hear Christ praying for me in the next room, I would not fear a million enemies. Yet distance makes no difference.  He is praying for me – </w:t>
      </w:r>
      <w:r>
        <w:rPr>
          <w:rFonts w:ascii="Quattrocento Sans" w:hAnsi="Quattrocento Sans"/>
          <w:i/>
          <w:iCs/>
          <w:color w:val="3E3E3E"/>
        </w:rPr>
        <w:t xml:space="preserve">“Wherefore He is able also to save them to the uttermost that come unto God by Him, seeing He ever </w:t>
      </w:r>
      <w:proofErr w:type="spellStart"/>
      <w:r>
        <w:rPr>
          <w:rFonts w:ascii="Quattrocento Sans" w:hAnsi="Quattrocento Sans"/>
          <w:i/>
          <w:iCs/>
          <w:color w:val="3E3E3E"/>
        </w:rPr>
        <w:t>liveth</w:t>
      </w:r>
      <w:proofErr w:type="spellEnd"/>
      <w:r>
        <w:rPr>
          <w:rFonts w:ascii="Quattrocento Sans" w:hAnsi="Quattrocento Sans"/>
          <w:i/>
          <w:iCs/>
          <w:color w:val="3E3E3E"/>
        </w:rPr>
        <w:t xml:space="preserve"> to make intercession for them” (Hebrews 7:25).        - Robert Murray </w:t>
      </w:r>
      <w:proofErr w:type="spellStart"/>
      <w:r>
        <w:rPr>
          <w:rFonts w:ascii="Quattrocento Sans" w:hAnsi="Quattrocento Sans"/>
          <w:i/>
          <w:iCs/>
          <w:color w:val="3E3E3E"/>
        </w:rPr>
        <w:t>McCheyne</w:t>
      </w:r>
      <w:proofErr w:type="spellEnd"/>
      <w:r>
        <w:rPr>
          <w:rFonts w:ascii="Quattrocento Sans" w:hAnsi="Quattrocento Sans"/>
          <w:color w:val="3E3E3E"/>
        </w:rPr>
        <w:br/>
        <w:t>*****</w:t>
      </w:r>
      <w:r>
        <w:rPr>
          <w:rFonts w:ascii="Quattrocento Sans" w:hAnsi="Quattrocento Sans"/>
          <w:color w:val="3E3E3E"/>
        </w:rPr>
        <w:br/>
        <w:t> </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t xml:space="preserve">It is one thing to mourn for sin because it exposes us to hell, and another to mourn for it because it is an infinite evil; one thing to mourn for it because it is injurious to ourselves, and another to mourn for it because it is wrong and offensive to God. It is one thing to be terrified; another to be humbled.   </w:t>
      </w:r>
      <w:r>
        <w:rPr>
          <w:rFonts w:ascii="Quattrocento Sans" w:hAnsi="Quattrocento Sans"/>
          <w:i/>
          <w:iCs/>
          <w:color w:val="3E3E3E"/>
        </w:rPr>
        <w:t>- G. Spring</w:t>
      </w:r>
    </w:p>
    <w:sectPr w:rsidR="00AB3844" w:rsidRPr="0004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44"/>
    <w:rsid w:val="00047D7E"/>
    <w:rsid w:val="00AB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71BE"/>
  <w15:chartTrackingRefBased/>
  <w15:docId w15:val="{A6CF3B25-6F54-44BB-808C-9749037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cp:lastPrinted>2019-08-13T03:18:00Z</cp:lastPrinted>
  <dcterms:created xsi:type="dcterms:W3CDTF">2019-08-13T03:20:00Z</dcterms:created>
  <dcterms:modified xsi:type="dcterms:W3CDTF">2019-08-13T03:20:00Z</dcterms:modified>
</cp:coreProperties>
</file>