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F631" w14:textId="12A26967" w:rsidR="00E27E13" w:rsidRDefault="00E27E13" w:rsidP="00E27E13">
      <w:pPr>
        <w:jc w:val="center"/>
      </w:pPr>
      <w:r>
        <w:rPr>
          <w:rFonts w:ascii="&amp;quot" w:hAnsi="&amp;quot"/>
          <w:color w:val="3E3E3E"/>
        </w:rPr>
        <w:t>June 16, 2019</w:t>
      </w:r>
      <w:r>
        <w:rPr>
          <w:rFonts w:ascii="&amp;quot" w:hAnsi="&amp;quot"/>
          <w:color w:val="3E3E3E"/>
        </w:rPr>
        <w:br/>
        <w:t>Sundays 9:00 am                                                                     WKYT     Channel 27-2 </w:t>
      </w:r>
      <w:r>
        <w:rPr>
          <w:rFonts w:ascii="&amp;quot" w:hAnsi="&amp;quot"/>
          <w:color w:val="3E3E3E"/>
        </w:rPr>
        <w:br/>
      </w:r>
      <w:r>
        <w:rPr>
          <w:rFonts w:ascii="&amp;quot" w:hAnsi="&amp;quot"/>
          <w:b/>
          <w:bCs/>
          <w:i/>
          <w:iCs/>
          <w:color w:val="3E3E3E"/>
        </w:rPr>
        <w:t>It is requested that all children under the age of five stay in our nursery </w:t>
      </w:r>
      <w:r>
        <w:rPr>
          <w:rFonts w:ascii="&amp;quot" w:hAnsi="&amp;quot"/>
          <w:color w:val="3E3E3E"/>
        </w:rPr>
        <w:br/>
      </w:r>
      <w:r>
        <w:rPr>
          <w:rFonts w:ascii="&amp;quot" w:hAnsi="&amp;quot"/>
          <w:b/>
          <w:bCs/>
          <w:i/>
          <w:iCs/>
          <w:color w:val="3E3E3E"/>
        </w:rPr>
        <w:t>so there will be no distractions during the preaching of the Gospel.</w:t>
      </w:r>
      <w:r>
        <w:rPr>
          <w:rFonts w:ascii="&amp;quot" w:hAnsi="&amp;quot"/>
          <w:color w:val="3E3E3E"/>
        </w:rPr>
        <w:br/>
        <w:t> </w:t>
      </w:r>
      <w:r>
        <w:rPr>
          <w:rFonts w:ascii="&amp;quot" w:hAnsi="&amp;quot"/>
          <w:color w:val="3E3E3E"/>
        </w:rPr>
        <w:br/>
        <w:t>HYMN</w:t>
      </w:r>
      <w:r>
        <w:rPr>
          <w:rFonts w:ascii="&amp;quot" w:hAnsi="&amp;quot"/>
          <w:color w:val="3E3E3E"/>
        </w:rPr>
        <w:br/>
        <w:t>Come ye saints, admire and wonder</w:t>
      </w:r>
      <w:r>
        <w:rPr>
          <w:rFonts w:ascii="&amp;quot" w:hAnsi="&amp;quot"/>
          <w:color w:val="3E3E3E"/>
        </w:rPr>
        <w:br/>
        <w:t>Jesus’ matchless love adore</w:t>
      </w:r>
      <w:r>
        <w:rPr>
          <w:rFonts w:ascii="&amp;quot" w:hAnsi="&amp;quot"/>
          <w:color w:val="3E3E3E"/>
        </w:rPr>
        <w:br/>
        <w:t>Sing for Sinai’s awful thunder</w:t>
      </w:r>
      <w:r>
        <w:rPr>
          <w:rFonts w:ascii="&amp;quot" w:hAnsi="&amp;quot"/>
          <w:color w:val="3E3E3E"/>
        </w:rPr>
        <w:br/>
        <w:t>Shall upon thee burst no more.</w:t>
      </w:r>
      <w:r>
        <w:rPr>
          <w:rFonts w:ascii="&amp;quot" w:hAnsi="&amp;quot"/>
          <w:color w:val="3E3E3E"/>
        </w:rPr>
        <w:br/>
        <w:t>Sing, though sins are black and large</w:t>
      </w:r>
      <w:r>
        <w:rPr>
          <w:rFonts w:ascii="&amp;quot" w:hAnsi="&amp;quot"/>
          <w:color w:val="3E3E3E"/>
        </w:rPr>
        <w:br/>
        <w:t>Sing, for Jesus, by His dying</w:t>
      </w:r>
      <w:r>
        <w:rPr>
          <w:rFonts w:ascii="&amp;quot" w:hAnsi="&amp;quot"/>
          <w:color w:val="3E3E3E"/>
        </w:rPr>
        <w:br/>
        <w:t>Set you free from every charge, </w:t>
      </w:r>
      <w:r>
        <w:rPr>
          <w:rFonts w:ascii="&amp;quot" w:hAnsi="&amp;quot"/>
          <w:color w:val="3E3E3E"/>
        </w:rPr>
        <w:br/>
        <w:t>Set you free from every charge.</w:t>
      </w:r>
      <w:r>
        <w:rPr>
          <w:rFonts w:ascii="&amp;quot" w:hAnsi="&amp;quot"/>
          <w:color w:val="3E3E3E"/>
        </w:rPr>
        <w:br/>
        <w:t> </w:t>
      </w:r>
      <w:r>
        <w:rPr>
          <w:rFonts w:ascii="&amp;quot" w:hAnsi="&amp;quot"/>
          <w:color w:val="3E3E3E"/>
        </w:rPr>
        <w:br/>
        <w:t>Sing, though sense and carnal reason</w:t>
      </w:r>
      <w:r>
        <w:rPr>
          <w:rFonts w:ascii="&amp;quot" w:hAnsi="&amp;quot"/>
          <w:color w:val="3E3E3E"/>
        </w:rPr>
        <w:br/>
        <w:t>Fain would stop the joyful sound</w:t>
      </w:r>
      <w:r>
        <w:rPr>
          <w:rFonts w:ascii="&amp;quot" w:hAnsi="&amp;quot"/>
          <w:color w:val="3E3E3E"/>
        </w:rPr>
        <w:br/>
        <w:t>Sing, and count it highest treason</w:t>
      </w:r>
      <w:r>
        <w:rPr>
          <w:rFonts w:ascii="&amp;quot" w:hAnsi="&amp;quot"/>
          <w:color w:val="3E3E3E"/>
        </w:rPr>
        <w:br/>
        <w:t>For a saint to hold his tongue.</w:t>
      </w:r>
      <w:r>
        <w:rPr>
          <w:rFonts w:ascii="&amp;quot" w:hAnsi="&amp;quot"/>
          <w:color w:val="3E3E3E"/>
        </w:rPr>
        <w:br/>
        <w:t>Sing aloud, whose holy calling</w:t>
      </w:r>
      <w:r>
        <w:rPr>
          <w:rFonts w:ascii="&amp;quot" w:hAnsi="&amp;quot"/>
          <w:color w:val="3E3E3E"/>
        </w:rPr>
        <w:br/>
        <w:t>Your election surely shows</w:t>
      </w:r>
      <w:r>
        <w:rPr>
          <w:rFonts w:ascii="&amp;quot" w:hAnsi="&amp;quot"/>
          <w:color w:val="3E3E3E"/>
        </w:rPr>
        <w:br/>
        <w:t>Sing, nor fear a final failing</w:t>
      </w:r>
      <w:r>
        <w:rPr>
          <w:rFonts w:ascii="&amp;quot" w:hAnsi="&amp;quot"/>
          <w:color w:val="3E3E3E"/>
        </w:rPr>
        <w:br/>
        <w:t>Jesus’ love no changes knows</w:t>
      </w:r>
      <w:r>
        <w:rPr>
          <w:rFonts w:ascii="&amp;quot" w:hAnsi="&amp;quot"/>
          <w:color w:val="3E3E3E"/>
        </w:rPr>
        <w:br/>
        <w:t> </w:t>
      </w:r>
      <w:r>
        <w:rPr>
          <w:rFonts w:ascii="&amp;quot" w:hAnsi="&amp;quot"/>
          <w:color w:val="3E3E3E"/>
        </w:rPr>
        <w:br/>
        <w:t>Sing, for you shall heaven inherit</w:t>
      </w:r>
      <w:r>
        <w:rPr>
          <w:rFonts w:ascii="&amp;quot" w:hAnsi="&amp;quot"/>
          <w:color w:val="3E3E3E"/>
        </w:rPr>
        <w:br/>
        <w:t xml:space="preserve">Sing, and </w:t>
      </w:r>
      <w:proofErr w:type="spellStart"/>
      <w:r>
        <w:rPr>
          <w:rFonts w:ascii="&amp;quot" w:hAnsi="&amp;quot"/>
          <w:color w:val="3E3E3E"/>
        </w:rPr>
        <w:t>ne’re</w:t>
      </w:r>
      <w:proofErr w:type="spellEnd"/>
      <w:r>
        <w:rPr>
          <w:rFonts w:ascii="&amp;quot" w:hAnsi="&amp;quot"/>
          <w:color w:val="3E3E3E"/>
        </w:rPr>
        <w:t xml:space="preserve"> the song be done</w:t>
      </w:r>
      <w:r>
        <w:rPr>
          <w:rFonts w:ascii="&amp;quot" w:hAnsi="&amp;quot"/>
          <w:color w:val="3E3E3E"/>
        </w:rPr>
        <w:br/>
        <w:t>Sing, for He alone is worth it</w:t>
      </w:r>
      <w:r>
        <w:rPr>
          <w:rFonts w:ascii="&amp;quot" w:hAnsi="&amp;quot"/>
          <w:color w:val="3E3E3E"/>
        </w:rPr>
        <w:br/>
        <w:t>He our sins did all atone.</w:t>
      </w:r>
      <w:r>
        <w:rPr>
          <w:rFonts w:ascii="&amp;quot" w:hAnsi="&amp;quot"/>
          <w:color w:val="3E3E3E"/>
        </w:rPr>
        <w:br/>
        <w:t>Sing aloud among God’s people</w:t>
      </w:r>
      <w:r>
        <w:rPr>
          <w:rFonts w:ascii="&amp;quot" w:hAnsi="&amp;quot"/>
          <w:color w:val="3E3E3E"/>
        </w:rPr>
        <w:br/>
        <w:t>In your heart when all alone</w:t>
      </w:r>
      <w:r>
        <w:rPr>
          <w:rFonts w:ascii="&amp;quot" w:hAnsi="&amp;quot"/>
          <w:color w:val="3E3E3E"/>
        </w:rPr>
        <w:br/>
        <w:t>Sing to Father, Son, and Spirit</w:t>
      </w:r>
      <w:r>
        <w:rPr>
          <w:rFonts w:ascii="&amp;quot" w:hAnsi="&amp;quot"/>
          <w:color w:val="3E3E3E"/>
        </w:rPr>
        <w:br/>
        <w:t>One in three, and three in One.</w:t>
      </w:r>
      <w:r>
        <w:rPr>
          <w:rFonts w:ascii="&amp;quot" w:hAnsi="&amp;quot"/>
          <w:color w:val="3E3E3E"/>
        </w:rPr>
        <w:br/>
        <w:t> </w:t>
      </w:r>
      <w:r>
        <w:rPr>
          <w:rFonts w:ascii="&amp;quot" w:hAnsi="&amp;quot"/>
          <w:color w:val="3E3E3E"/>
        </w:rPr>
        <w:br/>
        <w:t>(Tune: “Come Thou Fount” p.17)</w:t>
      </w:r>
      <w:r>
        <w:rPr>
          <w:rFonts w:ascii="&amp;quot" w:hAnsi="&amp;quot"/>
          <w:color w:val="3E3E3E"/>
        </w:rPr>
        <w:br/>
        <w:t> </w:t>
      </w:r>
      <w:r>
        <w:rPr>
          <w:rFonts w:ascii="&amp;quot" w:hAnsi="&amp;quot"/>
          <w:color w:val="3E3E3E"/>
        </w:rPr>
        <w:br/>
        <w:t>*****</w:t>
      </w:r>
      <w:r>
        <w:rPr>
          <w:rFonts w:ascii="&amp;quot" w:hAnsi="&amp;quot"/>
          <w:color w:val="3E3E3E"/>
        </w:rPr>
        <w:br/>
      </w:r>
      <w:r>
        <w:rPr>
          <w:rFonts w:ascii="Arial" w:hAnsi="Arial" w:cs="Arial"/>
          <w:color w:val="3E3E3E"/>
          <w:shd w:val="clear" w:color="auto" w:fill="FFFFFF"/>
        </w:rPr>
        <w:t> </w:t>
      </w:r>
      <w:r>
        <w:rPr>
          <w:rFonts w:ascii="&amp;quot" w:hAnsi="&amp;quot"/>
          <w:color w:val="3E3E3E"/>
        </w:rPr>
        <w:br/>
        <w:t>VBS is this Tuesday, Wednesday, and Thursday from 10:30-1:30.</w:t>
      </w:r>
      <w:r>
        <w:rPr>
          <w:rFonts w:ascii="&amp;quot" w:hAnsi="&amp;quot"/>
          <w:color w:val="3E3E3E"/>
        </w:rPr>
        <w:br/>
        <w:t> </w:t>
      </w:r>
      <w:r>
        <w:rPr>
          <w:rFonts w:ascii="&amp;quot" w:hAnsi="&amp;quot"/>
          <w:color w:val="3E3E3E"/>
        </w:rPr>
        <w:br/>
        <w:t>Lantana Grace Church, Crossville, TN Bible Conference is June 21-23.</w:t>
      </w:r>
      <w:r>
        <w:rPr>
          <w:rFonts w:ascii="&amp;quot" w:hAnsi="&amp;quot"/>
          <w:color w:val="3E3E3E"/>
        </w:rPr>
        <w:br/>
        <w:t>            </w:t>
      </w:r>
      <w:r>
        <w:rPr>
          <w:rFonts w:ascii="&amp;quot" w:hAnsi="&amp;quot"/>
          <w:color w:val="3E3E3E"/>
        </w:rPr>
        <w:br/>
        <w:t>Birthdays </w:t>
      </w:r>
      <w:r>
        <w:rPr>
          <w:rFonts w:ascii="&amp;quot" w:hAnsi="&amp;quot"/>
          <w:color w:val="3E3E3E"/>
        </w:rPr>
        <w:br/>
        <w:t>16th– Andrea Bryan                 16th– Monica Sparks   </w:t>
      </w:r>
      <w:r>
        <w:rPr>
          <w:rFonts w:ascii="&amp;quot" w:hAnsi="&amp;quot"/>
          <w:color w:val="3E3E3E"/>
        </w:rPr>
        <w:br/>
      </w:r>
      <w:r>
        <w:rPr>
          <w:rFonts w:ascii="&amp;quot" w:hAnsi="&amp;quot"/>
          <w:color w:val="3E3E3E"/>
        </w:rPr>
        <w:br/>
        <w:t>            </w:t>
      </w:r>
      <w:r>
        <w:rPr>
          <w:rFonts w:ascii="&amp;quot" w:hAnsi="&amp;quot"/>
          <w:i/>
          <w:iCs/>
          <w:color w:val="3E3E3E"/>
        </w:rPr>
        <w:t xml:space="preserve">“Whoso loveth instruction loveth knowledge: but he that </w:t>
      </w:r>
      <w:proofErr w:type="spellStart"/>
      <w:r>
        <w:rPr>
          <w:rFonts w:ascii="&amp;quot" w:hAnsi="&amp;quot"/>
          <w:i/>
          <w:iCs/>
          <w:color w:val="3E3E3E"/>
        </w:rPr>
        <w:t>hateth</w:t>
      </w:r>
      <w:proofErr w:type="spellEnd"/>
      <w:r>
        <w:rPr>
          <w:rFonts w:ascii="&amp;quot" w:hAnsi="&amp;quot"/>
          <w:i/>
          <w:iCs/>
          <w:color w:val="3E3E3E"/>
        </w:rPr>
        <w:t xml:space="preserve"> reproof is brutish.”  - Proverbs 12:1</w:t>
      </w:r>
      <w:r>
        <w:rPr>
          <w:rFonts w:ascii="&amp;quot" w:hAnsi="&amp;quot"/>
          <w:color w:val="3E3E3E"/>
        </w:rPr>
        <w:br/>
      </w:r>
      <w:r>
        <w:rPr>
          <w:rFonts w:ascii="&amp;quot" w:hAnsi="&amp;quot"/>
          <w:color w:val="3E3E3E"/>
        </w:rPr>
        <w:lastRenderedPageBreak/>
        <w:br/>
        <w:t> </w:t>
      </w:r>
      <w:r>
        <w:rPr>
          <w:rFonts w:ascii="&amp;quot" w:hAnsi="&amp;quot"/>
          <w:color w:val="3E3E3E"/>
        </w:rPr>
        <w:br/>
        <w:t>EXAMINE YOURSELVES</w:t>
      </w:r>
      <w:r>
        <w:rPr>
          <w:rFonts w:ascii="&amp;quot" w:hAnsi="&amp;quot"/>
          <w:color w:val="3E3E3E"/>
        </w:rPr>
        <w:br/>
      </w:r>
      <w:r>
        <w:rPr>
          <w:rFonts w:ascii="&amp;quot" w:hAnsi="&amp;quot"/>
          <w:i/>
          <w:iCs/>
          <w:color w:val="3E3E3E"/>
        </w:rPr>
        <w:t>“Examine yourselves, whether ye be in the faith” - II Corinthians 13:5</w:t>
      </w:r>
      <w:r>
        <w:rPr>
          <w:rFonts w:ascii="&amp;quot" w:hAnsi="&amp;quot"/>
          <w:color w:val="3E3E3E"/>
        </w:rPr>
        <w:br/>
        <w:t xml:space="preserve">            Usually when we think of examining </w:t>
      </w:r>
      <w:proofErr w:type="gramStart"/>
      <w:r>
        <w:rPr>
          <w:rFonts w:ascii="&amp;quot" w:hAnsi="&amp;quot"/>
          <w:color w:val="3E3E3E"/>
        </w:rPr>
        <w:t>ourselves</w:t>
      </w:r>
      <w:proofErr w:type="gramEnd"/>
      <w:r>
        <w:rPr>
          <w:rFonts w:ascii="&amp;quot" w:hAnsi="&amp;quot"/>
          <w:color w:val="3E3E3E"/>
        </w:rPr>
        <w:t xml:space="preserve"> we think of examining our lives. How are we dealing with besetting sins?  Are we reading the Bible to our spiritual profit?  Are we spending time in prayer and communion with the Lord?  What does our daily lives say about our love to Christ? Can others see that we are Christians? What did Paul say?  Examine yourselves whether you be in the faith: if we gain assurance by how well we are performing, it is a false, works based assurance.  If we conclude we must not be saved by our failures in these things we are once again making salvation dependent upon our performance.  Do you believe that Jesus Christ is the Son of God? Do you believe that when He said, </w:t>
      </w:r>
      <w:r>
        <w:rPr>
          <w:rFonts w:ascii="&amp;quot" w:hAnsi="&amp;quot"/>
          <w:i/>
          <w:iCs/>
          <w:color w:val="3E3E3E"/>
        </w:rPr>
        <w:t xml:space="preserve">“It is finished” </w:t>
      </w:r>
      <w:r>
        <w:rPr>
          <w:rFonts w:ascii="&amp;quot" w:hAnsi="&amp;quot"/>
          <w:color w:val="3E3E3E"/>
        </w:rPr>
        <w:t>the salvation of all the elect was accomplished?  Are you relying on who He is and what He did as all you have for acceptance with God?  Then you are </w:t>
      </w:r>
      <w:r>
        <w:rPr>
          <w:rFonts w:ascii="&amp;quot" w:hAnsi="&amp;quot"/>
          <w:i/>
          <w:iCs/>
          <w:color w:val="3E3E3E"/>
        </w:rPr>
        <w:t xml:space="preserve">“in the faith” </w:t>
      </w:r>
      <w:r>
        <w:rPr>
          <w:rFonts w:ascii="&amp;quot" w:hAnsi="&amp;quot"/>
          <w:color w:val="3E3E3E"/>
        </w:rPr>
        <w:t>and a true child of God.  </w:t>
      </w:r>
      <w:r>
        <w:rPr>
          <w:rFonts w:ascii="&amp;quot" w:hAnsi="&amp;quot"/>
          <w:color w:val="3E3E3E"/>
        </w:rPr>
        <w:br/>
        <w:t> </w:t>
      </w:r>
      <w:r>
        <w:rPr>
          <w:rFonts w:ascii="&amp;quot" w:hAnsi="&amp;quot"/>
          <w:color w:val="3E3E3E"/>
        </w:rPr>
        <w:br/>
      </w:r>
      <w:r>
        <w:rPr>
          <w:rFonts w:ascii="&amp;quot" w:hAnsi="&amp;quot"/>
          <w:color w:val="3E3E3E"/>
        </w:rPr>
        <w:br/>
        <w:t> </w:t>
      </w:r>
      <w:r>
        <w:rPr>
          <w:rFonts w:ascii="&amp;quot" w:hAnsi="&amp;quot"/>
          <w:color w:val="3E3E3E"/>
        </w:rPr>
        <w:br/>
        <w:t>            Lying on someone is never acceptable, lying on God is damning.  To say that God loves everyone, when the Scripture says God hated Esau is a lie.  Telling people that Jesus Christ died to save everyone, and yet there are multitudes in hell is a lie.  Telling people that their will is free, when the Scripture teaches us that man is under bondage to sin and Satan, is a lie.  Either tell the truth or shut up.  </w:t>
      </w:r>
      <w:r>
        <w:rPr>
          <w:rFonts w:ascii="&amp;quot" w:hAnsi="&amp;quot"/>
          <w:i/>
          <w:iCs/>
          <w:color w:val="3E3E3E"/>
        </w:rPr>
        <w:t>“Hear; for I will speak of excellent things; and the opening of my lips shall be right things” (Proverbs 8:6). </w:t>
      </w:r>
      <w:r>
        <w:rPr>
          <w:rFonts w:ascii="&amp;quot" w:hAnsi="&amp;quot"/>
          <w:color w:val="3E3E3E"/>
        </w:rPr>
        <w:br/>
      </w:r>
      <w:r>
        <w:rPr>
          <w:rFonts w:ascii="&amp;quot" w:hAnsi="&amp;quot"/>
          <w:i/>
          <w:iCs/>
          <w:color w:val="3E3E3E"/>
        </w:rPr>
        <w:t>                                                                                          - John Chapman</w:t>
      </w:r>
      <w:r>
        <w:rPr>
          <w:rFonts w:ascii="&amp;quot" w:hAnsi="&amp;quot"/>
          <w:color w:val="3E3E3E"/>
        </w:rPr>
        <w:br/>
        <w:t>  </w:t>
      </w:r>
      <w:r>
        <w:rPr>
          <w:rFonts w:ascii="&amp;quot" w:hAnsi="&amp;quot"/>
          <w:color w:val="3E3E3E"/>
        </w:rPr>
        <w:br/>
        <w:t> </w:t>
      </w:r>
      <w:r>
        <w:rPr>
          <w:rFonts w:ascii="&amp;quot" w:hAnsi="&amp;quot"/>
          <w:color w:val="3E3E3E"/>
        </w:rPr>
        <w:br/>
        <w:t xml:space="preserve">            I do not choose to believe. I believe because I have no choice.  I believe because it is the Truth!  He is the Truth!  There are no other options!  But if I do not believe, I </w:t>
      </w:r>
      <w:proofErr w:type="gramStart"/>
      <w:r>
        <w:rPr>
          <w:rFonts w:ascii="&amp;quot" w:hAnsi="&amp;quot"/>
          <w:color w:val="3E3E3E"/>
        </w:rPr>
        <w:t>have to</w:t>
      </w:r>
      <w:proofErr w:type="gramEnd"/>
      <w:r>
        <w:rPr>
          <w:rFonts w:ascii="&amp;quot" w:hAnsi="&amp;quot"/>
          <w:color w:val="3E3E3E"/>
        </w:rPr>
        <w:t xml:space="preserve"> choose not to believe. The word heresy means a choosing. I have chosen to believe that which is not true.  </w:t>
      </w:r>
      <w:r>
        <w:rPr>
          <w:rFonts w:ascii="&amp;quot" w:hAnsi="&amp;quot"/>
          <w:color w:val="3E3E3E"/>
        </w:rPr>
        <w:br/>
        <w:t> </w:t>
      </w:r>
      <w:r>
        <w:rPr>
          <w:rFonts w:ascii="&amp;quot" w:hAnsi="&amp;quot"/>
          <w:color w:val="3E3E3E"/>
        </w:rPr>
        <w:br/>
      </w:r>
      <w:r>
        <w:rPr>
          <w:rFonts w:ascii="&amp;quot" w:hAnsi="&amp;quot"/>
          <w:color w:val="3E3E3E"/>
        </w:rPr>
        <w:br/>
        <w:t>            Since salvation is all of grace, and we are complete in Christ, and </w:t>
      </w:r>
      <w:r>
        <w:rPr>
          <w:rFonts w:ascii="&amp;quot" w:hAnsi="&amp;quot"/>
          <w:i/>
          <w:iCs/>
          <w:color w:val="3E3E3E"/>
        </w:rPr>
        <w:t>“All things work together for good to them that love God, to them who are the called according to His purpose”, </w:t>
      </w:r>
      <w:r>
        <w:rPr>
          <w:rFonts w:ascii="&amp;quot" w:hAnsi="&amp;quot"/>
          <w:color w:val="3E3E3E"/>
        </w:rPr>
        <w:t>we should walk in fullness of joy.   To not do so is sin and unbelief. </w:t>
      </w:r>
      <w:r>
        <w:rPr>
          <w:rFonts w:ascii="&amp;quot" w:hAnsi="&amp;quot"/>
          <w:color w:val="3E3E3E"/>
        </w:rPr>
        <w:br/>
      </w:r>
      <w:r>
        <w:rPr>
          <w:rFonts w:ascii="&amp;quot" w:hAnsi="&amp;quot"/>
          <w:color w:val="3E3E3E"/>
        </w:rPr>
        <w:br/>
      </w:r>
      <w:r>
        <w:rPr>
          <w:rFonts w:ascii="&amp;quot" w:hAnsi="&amp;quot"/>
          <w:color w:val="3E3E3E"/>
        </w:rPr>
        <w:br/>
        <w:t>LOVE IS KIND</w:t>
      </w:r>
      <w:r>
        <w:rPr>
          <w:rFonts w:ascii="&amp;quot" w:hAnsi="&amp;quot"/>
          <w:color w:val="3E3E3E"/>
        </w:rPr>
        <w:br/>
        <w:t>         </w:t>
      </w:r>
      <w:proofErr w:type="gramStart"/>
      <w:r>
        <w:rPr>
          <w:rFonts w:ascii="&amp;quot" w:hAnsi="&amp;quot"/>
          <w:color w:val="3E3E3E"/>
        </w:rPr>
        <w:t>   </w:t>
      </w:r>
      <w:r>
        <w:rPr>
          <w:rFonts w:ascii="&amp;quot" w:hAnsi="&amp;quot"/>
          <w:i/>
          <w:iCs/>
          <w:color w:val="3E3E3E"/>
        </w:rPr>
        <w:t>“</w:t>
      </w:r>
      <w:proofErr w:type="gramEnd"/>
      <w:r>
        <w:rPr>
          <w:rFonts w:ascii="&amp;quot" w:hAnsi="&amp;quot"/>
          <w:i/>
          <w:iCs/>
          <w:color w:val="3E3E3E"/>
        </w:rPr>
        <w:t>Love is kind” (I Corinthians 13:4). </w:t>
      </w:r>
      <w:r>
        <w:rPr>
          <w:rFonts w:ascii="&amp;quot" w:hAnsi="&amp;quot"/>
          <w:color w:val="3E3E3E"/>
        </w:rPr>
        <w:t xml:space="preserve">If we love somebody, we will be kind to them.  Not mean, harsh, and judgmental, but kind - and this kindness is not our response to them treating us well.  It is said of our Heavenly Father that, </w:t>
      </w:r>
      <w:r>
        <w:rPr>
          <w:rFonts w:ascii="&amp;quot" w:hAnsi="&amp;quot"/>
          <w:i/>
          <w:iCs/>
          <w:color w:val="3E3E3E"/>
        </w:rPr>
        <w:t>“He is kind to the unthankful and the evil.”   </w:t>
      </w:r>
      <w:r>
        <w:rPr>
          <w:rFonts w:ascii="&amp;quot" w:hAnsi="&amp;quot"/>
          <w:color w:val="3E3E3E"/>
        </w:rPr>
        <w:t>This kindness is exercised simply because we love.  This kindness is mild as opposed to harsh, easy as opposed to severe, gracious as opposed to demanding.  Love is not mean!  </w:t>
      </w:r>
      <w:r>
        <w:rPr>
          <w:rFonts w:ascii="&amp;quot" w:hAnsi="&amp;quot"/>
          <w:i/>
          <w:iCs/>
          <w:color w:val="3E3E3E"/>
        </w:rPr>
        <w:t>“Love is kind.” </w:t>
      </w:r>
      <w:r>
        <w:rPr>
          <w:rFonts w:ascii="&amp;quot" w:hAnsi="&amp;quot"/>
          <w:color w:val="3E3E3E"/>
        </w:rPr>
        <w:t>If we love, we will be kind. An absence of kindness is an absence of love!</w:t>
      </w:r>
      <w:r>
        <w:rPr>
          <w:rFonts w:ascii="&amp;quot" w:hAnsi="&amp;quot"/>
          <w:color w:val="3E3E3E"/>
        </w:rPr>
        <w:br/>
        <w:t>   </w:t>
      </w:r>
      <w:r>
        <w:rPr>
          <w:rFonts w:ascii="&amp;quot" w:hAnsi="&amp;quot"/>
          <w:color w:val="3E3E3E"/>
        </w:rPr>
        <w:br/>
        <w:t> </w:t>
      </w:r>
      <w:r>
        <w:rPr>
          <w:rFonts w:ascii="&amp;quot" w:hAnsi="&amp;quot"/>
          <w:color w:val="3E3E3E"/>
        </w:rPr>
        <w:br/>
        <w:t> </w:t>
      </w:r>
      <w:r>
        <w:rPr>
          <w:rFonts w:ascii="&amp;quot" w:hAnsi="&amp;quot"/>
          <w:color w:val="3E3E3E"/>
        </w:rPr>
        <w:br/>
      </w:r>
      <w:r>
        <w:rPr>
          <w:rFonts w:ascii="&amp;quot" w:hAnsi="&amp;quot"/>
          <w:color w:val="3E3E3E"/>
        </w:rPr>
        <w:lastRenderedPageBreak/>
        <w:t>CHRIST DIED FOR OUR SINS ACCORDING TO THE SCRIPTURES</w:t>
      </w:r>
      <w:r>
        <w:rPr>
          <w:rFonts w:ascii="&amp;quot" w:hAnsi="&amp;quot"/>
          <w:color w:val="3E3E3E"/>
        </w:rPr>
        <w:br/>
      </w:r>
      <w:r>
        <w:rPr>
          <w:rFonts w:ascii="&amp;quot" w:hAnsi="&amp;quot"/>
          <w:i/>
          <w:iCs/>
          <w:color w:val="3E3E3E"/>
        </w:rPr>
        <w:t>I Corinthians 15:3</w:t>
      </w:r>
      <w:r>
        <w:rPr>
          <w:rFonts w:ascii="&amp;quot" w:hAnsi="&amp;quot"/>
          <w:color w:val="3E3E3E"/>
        </w:rPr>
        <w:br/>
      </w:r>
      <w:r>
        <w:rPr>
          <w:rFonts w:ascii="&amp;quot" w:hAnsi="&amp;quot"/>
          <w:i/>
          <w:iCs/>
          <w:color w:val="3E3E3E"/>
        </w:rPr>
        <w:t>            </w:t>
      </w:r>
      <w:r>
        <w:rPr>
          <w:rFonts w:ascii="&amp;quot" w:hAnsi="&amp;quot"/>
          <w:color w:val="3E3E3E"/>
        </w:rPr>
        <w:t>The Gospel is not merely that Christ died for our sins, but that Christ died for our sins according to the Scriptures.  What can this mean but that Christ died for our sins in complete fulfillment of all that was said in the prophecies and types of the Old Testament? He died to make a covering for our sinful characters like the animal from which God made clothing for Adam and Eve. He died as the innocent substitute of condemned sinners like the Passover lamb.  He died particularly for His people as did the sacrifice on the day of atonement, which was offered only for the house of Israel.  He died by crucifixion as </w:t>
      </w:r>
      <w:r>
        <w:rPr>
          <w:rFonts w:ascii="&amp;quot" w:hAnsi="&amp;quot"/>
          <w:i/>
          <w:iCs/>
          <w:color w:val="3E3E3E"/>
        </w:rPr>
        <w:t>Psalm 2</w:t>
      </w:r>
      <w:r>
        <w:rPr>
          <w:rFonts w:ascii="&amp;quot" w:hAnsi="&amp;quot"/>
          <w:color w:val="3E3E3E"/>
        </w:rPr>
        <w:t xml:space="preserve">states.  He died effectually, </w:t>
      </w:r>
      <w:proofErr w:type="gramStart"/>
      <w:r>
        <w:rPr>
          <w:rFonts w:ascii="&amp;quot" w:hAnsi="&amp;quot"/>
          <w:color w:val="3E3E3E"/>
        </w:rPr>
        <w:t>actually saving</w:t>
      </w:r>
      <w:proofErr w:type="gramEnd"/>
      <w:r>
        <w:rPr>
          <w:rFonts w:ascii="&amp;quot" w:hAnsi="&amp;quot"/>
          <w:color w:val="3E3E3E"/>
        </w:rPr>
        <w:t xml:space="preserve"> those for whom He died, according to </w:t>
      </w:r>
      <w:r>
        <w:rPr>
          <w:rFonts w:ascii="&amp;quot" w:hAnsi="&amp;quot"/>
          <w:i/>
          <w:iCs/>
          <w:color w:val="3E3E3E"/>
        </w:rPr>
        <w:t>Isaiah 53</w:t>
      </w:r>
      <w:r>
        <w:rPr>
          <w:rFonts w:ascii="&amp;quot" w:hAnsi="&amp;quot"/>
          <w:color w:val="3E3E3E"/>
        </w:rPr>
        <w:t>where it is written, </w:t>
      </w:r>
      <w:r>
        <w:rPr>
          <w:rFonts w:ascii="&amp;quot" w:hAnsi="&amp;quot"/>
          <w:i/>
          <w:iCs/>
          <w:color w:val="3E3E3E"/>
        </w:rPr>
        <w:t>“He shall see the travail of His soul and be satisfied.”  </w:t>
      </w:r>
      <w:r>
        <w:rPr>
          <w:rFonts w:ascii="&amp;quot" w:hAnsi="&amp;quot"/>
          <w:color w:val="3E3E3E"/>
        </w:rPr>
        <w:t>The New Testament Gospel is clearly written in the Old Testament.  Whenever we claim to preach the Gospel, let us be certain it is the Gospel </w:t>
      </w:r>
      <w:r>
        <w:rPr>
          <w:rFonts w:ascii="&amp;quot" w:hAnsi="&amp;quot"/>
          <w:i/>
          <w:iCs/>
          <w:color w:val="3E3E3E"/>
        </w:rPr>
        <w:t>“According to the Scriptures”</w:t>
      </w:r>
      <w:r>
        <w:rPr>
          <w:rFonts w:ascii="&amp;quot" w:hAnsi="&amp;quot"/>
          <w:color w:val="3E3E3E"/>
        </w:rPr>
        <w:t>!        </w:t>
      </w:r>
      <w:r>
        <w:rPr>
          <w:rFonts w:ascii="&amp;quot" w:hAnsi="&amp;quot"/>
          <w:i/>
          <w:iCs/>
          <w:color w:val="3E3E3E"/>
        </w:rPr>
        <w:t>- Joe Terrell</w:t>
      </w:r>
      <w:r>
        <w:rPr>
          <w:rFonts w:ascii="&amp;quot" w:hAnsi="&amp;quot"/>
          <w:color w:val="3E3E3E"/>
        </w:rPr>
        <w:br/>
      </w:r>
      <w:r>
        <w:rPr>
          <w:rFonts w:ascii="&amp;quot" w:hAnsi="&amp;quot"/>
          <w:i/>
          <w:iCs/>
          <w:color w:val="3E3E3E"/>
        </w:rPr>
        <w:t> </w:t>
      </w:r>
      <w:r>
        <w:rPr>
          <w:rFonts w:ascii="&amp;quot" w:hAnsi="&amp;quot"/>
          <w:color w:val="3E3E3E"/>
        </w:rPr>
        <w:br/>
      </w:r>
      <w:r>
        <w:rPr>
          <w:rFonts w:ascii="&amp;quot" w:hAnsi="&amp;quot"/>
          <w:i/>
          <w:iCs/>
          <w:color w:val="3E3E3E"/>
        </w:rPr>
        <w:t> </w:t>
      </w:r>
      <w:r>
        <w:rPr>
          <w:rFonts w:ascii="&amp;quot" w:hAnsi="&amp;quot"/>
          <w:color w:val="3E3E3E"/>
        </w:rPr>
        <w:br/>
        <w:t>            </w:t>
      </w:r>
      <w:r>
        <w:rPr>
          <w:rFonts w:ascii="&amp;quot" w:hAnsi="&amp;quot"/>
          <w:color w:val="3E3E3E"/>
        </w:rPr>
        <w:br/>
        <w:t>            Do you believe in the Son of God?  If you trust Christ as your Lord and Savior, your faith in Him is the fruit and evidence of His grace bestowed upon you and wrought in you.  Faith is the empty hand that receives God’s salvation, not the mighty arm that performs it.  Faith in Christ is the result of eternal life bestowed, not the cause of life.                                   </w:t>
      </w:r>
      <w:r>
        <w:rPr>
          <w:rFonts w:ascii="&amp;quot" w:hAnsi="&amp;quot"/>
          <w:i/>
          <w:iCs/>
          <w:color w:val="3E3E3E"/>
        </w:rPr>
        <w:t>- Don Fortner</w:t>
      </w:r>
      <w:r>
        <w:rPr>
          <w:rFonts w:ascii="&amp;quot" w:hAnsi="&amp;quot"/>
          <w:color w:val="3E3E3E"/>
        </w:rPr>
        <w:br/>
      </w:r>
      <w:bookmarkStart w:id="0" w:name="_GoBack"/>
      <w:bookmarkEnd w:id="0"/>
    </w:p>
    <w:sectPr w:rsidR="00E27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13"/>
    <w:rsid w:val="00544CEC"/>
    <w:rsid w:val="00E2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2E20"/>
  <w15:chartTrackingRefBased/>
  <w15:docId w15:val="{2834DFEC-5BC0-4BE2-8DF6-02A1C299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2019-06-17T02:02:00Z</dcterms:created>
  <dcterms:modified xsi:type="dcterms:W3CDTF">2019-06-17T02:13:00Z</dcterms:modified>
</cp:coreProperties>
</file>