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3E947" w14:textId="77777777" w:rsidR="0050214E" w:rsidRDefault="0050214E" w:rsidP="0050214E">
      <w:pPr>
        <w:jc w:val="center"/>
      </w:pPr>
      <w:bookmarkStart w:id="0" w:name="_GoBack"/>
      <w:bookmarkEnd w:id="0"/>
    </w:p>
    <w:p w14:paraId="1BD93059" w14:textId="77777777" w:rsidR="0050214E" w:rsidRDefault="0050214E" w:rsidP="0050214E">
      <w:pPr>
        <w:jc w:val="center"/>
      </w:pPr>
    </w:p>
    <w:p w14:paraId="76207ADB" w14:textId="77777777" w:rsidR="0050214E" w:rsidRDefault="0050214E" w:rsidP="0050214E">
      <w:pPr>
        <w:jc w:val="center"/>
      </w:pPr>
      <w:r>
        <w:t>January 13, 2019</w:t>
      </w:r>
    </w:p>
    <w:p w14:paraId="57160A0F" w14:textId="77777777" w:rsidR="0050214E" w:rsidRDefault="0050214E" w:rsidP="0050214E">
      <w:pPr>
        <w:jc w:val="center"/>
      </w:pPr>
      <w:r>
        <w:t>Sundays 9:00 am                                                                            WKYT     Channel 27-2</w:t>
      </w:r>
    </w:p>
    <w:p w14:paraId="038CCDE0" w14:textId="77777777" w:rsidR="0050214E" w:rsidRDefault="0050214E" w:rsidP="0050214E">
      <w:pPr>
        <w:jc w:val="center"/>
      </w:pPr>
      <w:r>
        <w:t>It is requested that all children under the age of five stay in our nursery</w:t>
      </w:r>
    </w:p>
    <w:p w14:paraId="4BC2B77B" w14:textId="77777777" w:rsidR="0050214E" w:rsidRDefault="0050214E" w:rsidP="0050214E">
      <w:pPr>
        <w:jc w:val="center"/>
      </w:pPr>
      <w:proofErr w:type="gramStart"/>
      <w:r>
        <w:t>so</w:t>
      </w:r>
      <w:proofErr w:type="gramEnd"/>
      <w:r>
        <w:t xml:space="preserve"> there will be no distractions during the preaching of the Gospel</w:t>
      </w:r>
    </w:p>
    <w:p w14:paraId="0805D0DD" w14:textId="77777777" w:rsidR="0050214E" w:rsidRDefault="0050214E" w:rsidP="0050214E">
      <w:pPr>
        <w:jc w:val="center"/>
      </w:pPr>
    </w:p>
    <w:p w14:paraId="622A6654" w14:textId="77777777" w:rsidR="0050214E" w:rsidRDefault="0050214E" w:rsidP="0050214E">
      <w:pPr>
        <w:jc w:val="center"/>
      </w:pPr>
      <w:r>
        <w:t>HYMN OF THE DAY</w:t>
      </w:r>
    </w:p>
    <w:p w14:paraId="0FA49FA0" w14:textId="77777777" w:rsidR="0050214E" w:rsidRDefault="0050214E" w:rsidP="0050214E">
      <w:pPr>
        <w:jc w:val="center"/>
      </w:pPr>
      <w:r>
        <w:t>Thy works, not mine, O Christ</w:t>
      </w:r>
    </w:p>
    <w:p w14:paraId="398C814F" w14:textId="77777777" w:rsidR="0050214E" w:rsidRDefault="0050214E" w:rsidP="0050214E">
      <w:pPr>
        <w:jc w:val="center"/>
      </w:pPr>
      <w:r>
        <w:t>Speak gladness to this heart</w:t>
      </w:r>
    </w:p>
    <w:p w14:paraId="5E4998C7" w14:textId="77777777" w:rsidR="0050214E" w:rsidRDefault="0050214E" w:rsidP="0050214E">
      <w:pPr>
        <w:jc w:val="center"/>
      </w:pPr>
      <w:r>
        <w:t>They tell me all the work is done</w:t>
      </w:r>
    </w:p>
    <w:p w14:paraId="4876E568" w14:textId="77777777" w:rsidR="0050214E" w:rsidRDefault="0050214E" w:rsidP="0050214E">
      <w:pPr>
        <w:jc w:val="center"/>
      </w:pPr>
      <w:r>
        <w:t>They bid my fear depart.</w:t>
      </w:r>
    </w:p>
    <w:p w14:paraId="144B9BD4" w14:textId="77777777" w:rsidR="0050214E" w:rsidRDefault="0050214E" w:rsidP="0050214E">
      <w:pPr>
        <w:jc w:val="center"/>
      </w:pPr>
    </w:p>
    <w:p w14:paraId="33A5CDB6" w14:textId="77777777" w:rsidR="0050214E" w:rsidRDefault="0050214E" w:rsidP="0050214E">
      <w:pPr>
        <w:jc w:val="center"/>
      </w:pPr>
      <w:r>
        <w:t>Thy cross, not mine, O Christ</w:t>
      </w:r>
    </w:p>
    <w:p w14:paraId="7AD193B5" w14:textId="77777777" w:rsidR="0050214E" w:rsidRDefault="0050214E" w:rsidP="0050214E">
      <w:pPr>
        <w:jc w:val="center"/>
      </w:pPr>
      <w:r>
        <w:t>Has borne the awful load</w:t>
      </w:r>
    </w:p>
    <w:p w14:paraId="551C89BA" w14:textId="77777777" w:rsidR="0050214E" w:rsidRDefault="0050214E" w:rsidP="0050214E">
      <w:pPr>
        <w:jc w:val="center"/>
      </w:pPr>
      <w:r>
        <w:t>Of sins that no one else could bear</w:t>
      </w:r>
    </w:p>
    <w:p w14:paraId="42DC91E4" w14:textId="77777777" w:rsidR="0050214E" w:rsidRDefault="0050214E" w:rsidP="0050214E">
      <w:pPr>
        <w:jc w:val="center"/>
      </w:pPr>
      <w:r>
        <w:t>But our incarnate God.</w:t>
      </w:r>
    </w:p>
    <w:p w14:paraId="22D5B232" w14:textId="77777777" w:rsidR="0050214E" w:rsidRDefault="0050214E" w:rsidP="0050214E">
      <w:pPr>
        <w:jc w:val="center"/>
      </w:pPr>
    </w:p>
    <w:p w14:paraId="7B21DDE2" w14:textId="77777777" w:rsidR="0050214E" w:rsidRDefault="0050214E" w:rsidP="0050214E">
      <w:pPr>
        <w:jc w:val="center"/>
      </w:pPr>
      <w:r>
        <w:t>Thy death, not mine, O Christ</w:t>
      </w:r>
    </w:p>
    <w:p w14:paraId="5D4A305E" w14:textId="77777777" w:rsidR="0050214E" w:rsidRDefault="0050214E" w:rsidP="0050214E">
      <w:pPr>
        <w:jc w:val="center"/>
      </w:pPr>
      <w:r>
        <w:t>Has paid the ransom due</w:t>
      </w:r>
    </w:p>
    <w:p w14:paraId="022E7D5D" w14:textId="77777777" w:rsidR="0050214E" w:rsidRDefault="0050214E" w:rsidP="0050214E">
      <w:pPr>
        <w:jc w:val="center"/>
      </w:pPr>
      <w:r>
        <w:t>Ten thousand, thousand deaths like mine</w:t>
      </w:r>
    </w:p>
    <w:p w14:paraId="4C8C0BE3" w14:textId="77777777" w:rsidR="0050214E" w:rsidRDefault="0050214E" w:rsidP="0050214E">
      <w:pPr>
        <w:jc w:val="center"/>
      </w:pPr>
      <w:r>
        <w:t>Would have been all too few.</w:t>
      </w:r>
    </w:p>
    <w:p w14:paraId="33B0D8A9" w14:textId="77777777" w:rsidR="0050214E" w:rsidRDefault="0050214E" w:rsidP="0050214E">
      <w:pPr>
        <w:jc w:val="center"/>
      </w:pPr>
    </w:p>
    <w:p w14:paraId="2274AA08" w14:textId="77777777" w:rsidR="0050214E" w:rsidRDefault="0050214E" w:rsidP="0050214E">
      <w:pPr>
        <w:jc w:val="center"/>
      </w:pPr>
      <w:r>
        <w:t>Thy righteousness, O Christ</w:t>
      </w:r>
    </w:p>
    <w:p w14:paraId="70ABB830" w14:textId="77777777" w:rsidR="0050214E" w:rsidRDefault="0050214E" w:rsidP="0050214E">
      <w:pPr>
        <w:jc w:val="center"/>
      </w:pPr>
      <w:r>
        <w:t>Alone can cover me</w:t>
      </w:r>
    </w:p>
    <w:p w14:paraId="06C60DFD" w14:textId="77777777" w:rsidR="0050214E" w:rsidRDefault="0050214E" w:rsidP="0050214E">
      <w:pPr>
        <w:jc w:val="center"/>
      </w:pPr>
      <w:r>
        <w:t>No righteousness can satisfy</w:t>
      </w:r>
    </w:p>
    <w:p w14:paraId="771362D2" w14:textId="77777777" w:rsidR="0050214E" w:rsidRDefault="0050214E" w:rsidP="0050214E">
      <w:pPr>
        <w:jc w:val="center"/>
      </w:pPr>
      <w:r>
        <w:t>Save that which is of Thee!</w:t>
      </w:r>
    </w:p>
    <w:p w14:paraId="3DC3102B" w14:textId="77777777" w:rsidR="0050214E" w:rsidRDefault="0050214E" w:rsidP="0050214E">
      <w:pPr>
        <w:jc w:val="center"/>
      </w:pPr>
    </w:p>
    <w:p w14:paraId="7F502173" w14:textId="77777777" w:rsidR="0050214E" w:rsidRDefault="0050214E" w:rsidP="0050214E">
      <w:pPr>
        <w:jc w:val="center"/>
      </w:pPr>
      <w:r>
        <w:t>(Tune: “I Love Thy Kingdom, Lord” p.188)</w:t>
      </w:r>
    </w:p>
    <w:p w14:paraId="40204531" w14:textId="77777777" w:rsidR="0050214E" w:rsidRDefault="0050214E" w:rsidP="0050214E">
      <w:pPr>
        <w:jc w:val="center"/>
      </w:pPr>
    </w:p>
    <w:p w14:paraId="310B51ED" w14:textId="77777777" w:rsidR="0050214E" w:rsidRDefault="0050214E" w:rsidP="0050214E">
      <w:pPr>
        <w:jc w:val="center"/>
      </w:pPr>
      <w:r>
        <w:t>*****</w:t>
      </w:r>
    </w:p>
    <w:p w14:paraId="1A52C4DF" w14:textId="77777777" w:rsidR="0050214E" w:rsidRDefault="0050214E" w:rsidP="0050214E">
      <w:pPr>
        <w:jc w:val="center"/>
      </w:pPr>
    </w:p>
    <w:p w14:paraId="74575555" w14:textId="77777777" w:rsidR="0050214E" w:rsidRDefault="0050214E" w:rsidP="0050214E">
      <w:pPr>
        <w:jc w:val="center"/>
      </w:pPr>
      <w:r>
        <w:t>The Grace Gospel Church in Apopka, Florida will have their Bible Conference this weekend, January 18-20.</w:t>
      </w:r>
    </w:p>
    <w:p w14:paraId="5571922B" w14:textId="77777777" w:rsidR="0050214E" w:rsidRDefault="0050214E" w:rsidP="0050214E">
      <w:pPr>
        <w:jc w:val="center"/>
      </w:pPr>
    </w:p>
    <w:p w14:paraId="010151DE" w14:textId="77777777" w:rsidR="0050214E" w:rsidRDefault="0050214E" w:rsidP="0050214E">
      <w:pPr>
        <w:jc w:val="center"/>
      </w:pPr>
      <w:r>
        <w:t>We rejoice with Jennifer Anjos will confess Christ is believer’s baptism at the close of the service this morning.</w:t>
      </w:r>
    </w:p>
    <w:p w14:paraId="2AAE67C0" w14:textId="77777777" w:rsidR="0050214E" w:rsidRDefault="0050214E" w:rsidP="0050214E">
      <w:pPr>
        <w:jc w:val="center"/>
      </w:pPr>
    </w:p>
    <w:p w14:paraId="7FCEE9C5" w14:textId="77777777" w:rsidR="0050214E" w:rsidRDefault="0050214E" w:rsidP="0050214E">
      <w:pPr>
        <w:jc w:val="center"/>
      </w:pPr>
      <w:r>
        <w:t>Birthdays</w:t>
      </w:r>
    </w:p>
    <w:p w14:paraId="3FEB18AD" w14:textId="77777777" w:rsidR="0050214E" w:rsidRDefault="0050214E" w:rsidP="0050214E">
      <w:pPr>
        <w:jc w:val="center"/>
      </w:pPr>
      <w:r>
        <w:t>25th– Mike Rigsby                            16th– Kelli Harries</w:t>
      </w:r>
    </w:p>
    <w:p w14:paraId="391E6882" w14:textId="77777777" w:rsidR="0050214E" w:rsidRDefault="0050214E" w:rsidP="0050214E">
      <w:pPr>
        <w:jc w:val="center"/>
      </w:pPr>
      <w:r>
        <w:t>17th– Aiden Carver                           19th– Amanda DuFour</w:t>
      </w:r>
    </w:p>
    <w:p w14:paraId="5E9C1DE3" w14:textId="77777777" w:rsidR="0050214E" w:rsidRDefault="0050214E" w:rsidP="0050214E">
      <w:pPr>
        <w:jc w:val="center"/>
      </w:pPr>
    </w:p>
    <w:p w14:paraId="2633856D" w14:textId="77777777" w:rsidR="0050214E" w:rsidRDefault="0050214E" w:rsidP="0050214E">
      <w:pPr>
        <w:jc w:val="center"/>
      </w:pPr>
    </w:p>
    <w:p w14:paraId="21927905" w14:textId="77777777" w:rsidR="0050214E" w:rsidRDefault="0050214E" w:rsidP="0050214E">
      <w:pPr>
        <w:jc w:val="center"/>
      </w:pPr>
      <w:proofErr w:type="gramStart"/>
      <w:r>
        <w:t>“ The</w:t>
      </w:r>
      <w:proofErr w:type="gramEnd"/>
      <w:r>
        <w:t xml:space="preserve"> fear of the Lord is the instruction of wisdom; and before </w:t>
      </w:r>
      <w:proofErr w:type="spellStart"/>
      <w:r>
        <w:t>honour</w:t>
      </w:r>
      <w:proofErr w:type="spellEnd"/>
      <w:r>
        <w:t xml:space="preserve"> is humility.”                                                   - Proverbs 15:33</w:t>
      </w:r>
    </w:p>
    <w:p w14:paraId="0B39872B" w14:textId="77777777" w:rsidR="0050214E" w:rsidRDefault="0050214E" w:rsidP="0050214E">
      <w:pPr>
        <w:jc w:val="center"/>
      </w:pPr>
      <w:r>
        <w:t xml:space="preserve">Over the years I have seen many people struggle with Baptism.  “Was I a believer when I was baptized?  Should I be baptized again?”  There are two questions that must be answered to know if I should be satisfied with my baptism.  (1) What is the Gospel?  (2) Did I believe the Gospel when I was baptized?  If the Gospel I heard was not the Gospel of the Scriptures I was never baptized in the first place.  A religious ritual?  Yes. Christian baptism?  No.  Did I believe the Gospel I heard?  “Whoso believeth and is baptized shall be saved.”  Faith in Christ is the one requirement for baptism. If you heard and believed the Gospel when you were baptized, you should be satisfied with your baptism. If you had not heard the Gospel of the </w:t>
      </w:r>
      <w:proofErr w:type="gramStart"/>
      <w:r>
        <w:t>Scriptures, and</w:t>
      </w:r>
      <w:proofErr w:type="gramEnd"/>
      <w:r>
        <w:t xml:space="preserve"> had not believed the Gospel you now believe when you were baptized, you were not really baptized. You cannot truly be baptized without faith in Christ.  If you are satisfied that you had heard and believed the Gospel when you were baptized</w:t>
      </w:r>
      <w:proofErr w:type="gramStart"/>
      <w:r>
        <w:t>….thank</w:t>
      </w:r>
      <w:proofErr w:type="gramEnd"/>
      <w:r>
        <w:t xml:space="preserve"> God!  If you believe you had not heard nor believed the Gospel when you were first baptized, you </w:t>
      </w:r>
      <w:proofErr w:type="gramStart"/>
      <w:r>
        <w:t>really never</w:t>
      </w:r>
      <w:proofErr w:type="gramEnd"/>
      <w:r>
        <w:t xml:space="preserve"> have been baptized, and it is time for you to confess Christ in believer’s baptism.</w:t>
      </w:r>
    </w:p>
    <w:p w14:paraId="390321A3" w14:textId="77777777" w:rsidR="0050214E" w:rsidRDefault="0050214E" w:rsidP="0050214E">
      <w:pPr>
        <w:jc w:val="center"/>
      </w:pPr>
    </w:p>
    <w:p w14:paraId="482E39B7" w14:textId="77777777" w:rsidR="0050214E" w:rsidRDefault="0050214E" w:rsidP="0050214E">
      <w:pPr>
        <w:jc w:val="center"/>
      </w:pPr>
      <w:r>
        <w:t>*****</w:t>
      </w:r>
    </w:p>
    <w:p w14:paraId="3068F09B" w14:textId="77777777" w:rsidR="0050214E" w:rsidRDefault="0050214E" w:rsidP="0050214E">
      <w:pPr>
        <w:jc w:val="center"/>
      </w:pPr>
      <w:r>
        <w:t>CONTENTMENT</w:t>
      </w:r>
    </w:p>
    <w:p w14:paraId="44E33CF4" w14:textId="77777777" w:rsidR="0050214E" w:rsidRDefault="0050214E" w:rsidP="0050214E">
      <w:pPr>
        <w:jc w:val="center"/>
      </w:pPr>
      <w:r>
        <w:t xml:space="preserve">“I have learned in whatsoever state I am, therewith to be content.”  Contentment is satisfaction with whatever God does. It is not envious at the </w:t>
      </w:r>
      <w:proofErr w:type="gramStart"/>
      <w:r>
        <w:t>blessings</w:t>
      </w:r>
      <w:proofErr w:type="gramEnd"/>
      <w:r>
        <w:t xml:space="preserve"> others have.  It does not fret over circumstances. It does not covet what it does not have. It is humble, being content with anything because it knows it deserves nothing.  It is not ambitious for greater recognition. It believes all of God’s providence is good. </w:t>
      </w:r>
      <w:r>
        <w:lastRenderedPageBreak/>
        <w:t>Contentment arises from trust.  God is too wise to err, too kind to be cruel, and too powerful to not be the first cause of all things.  A content person is a happy person.  A discontent person is a dissatisfied, envious, covetous, proud, ambitious, mistrusting, unhappy person.</w:t>
      </w:r>
    </w:p>
    <w:p w14:paraId="5CA643E4" w14:textId="77777777" w:rsidR="0050214E" w:rsidRDefault="0050214E" w:rsidP="0050214E">
      <w:pPr>
        <w:jc w:val="center"/>
      </w:pPr>
    </w:p>
    <w:p w14:paraId="71876734" w14:textId="77777777" w:rsidR="0050214E" w:rsidRDefault="0050214E" w:rsidP="0050214E">
      <w:pPr>
        <w:jc w:val="center"/>
      </w:pPr>
      <w:r>
        <w:t>*****</w:t>
      </w:r>
    </w:p>
    <w:p w14:paraId="728F2CE0" w14:textId="77777777" w:rsidR="0050214E" w:rsidRDefault="0050214E" w:rsidP="0050214E">
      <w:pPr>
        <w:jc w:val="center"/>
      </w:pPr>
      <w:r>
        <w:t>A man said that he was saved because Christ did His part, and he did all the rest.  Somebody asked him, “But what was ‘the rest’ that you did?”  And he replied, “Why, Christ did it all, and I only stood in His way, and hindered Him all I could.” This is about all that we shall ever do in the matter of our soul’s salvation. It must rest with Christ alone, and our wisdom is to commit ourselves to Him who is able to meet all the necessities of our case, and to conduct us safely to our journey’s end; but since, from the first to the last, salvation is of the Lord, then give all the glory to His Holy Name, for to Him all the glory belongs.</w:t>
      </w:r>
    </w:p>
    <w:p w14:paraId="79B9784B" w14:textId="77777777" w:rsidR="0050214E" w:rsidRDefault="0050214E" w:rsidP="0050214E">
      <w:pPr>
        <w:jc w:val="center"/>
      </w:pPr>
      <w:r>
        <w:t>- C. H. Spurgeon</w:t>
      </w:r>
    </w:p>
    <w:p w14:paraId="5B48DD3D" w14:textId="77777777" w:rsidR="0050214E" w:rsidRDefault="0050214E" w:rsidP="0050214E">
      <w:pPr>
        <w:jc w:val="center"/>
      </w:pPr>
      <w:r>
        <w:t>WHY WAS ISRAEL DIVIDED?</w:t>
      </w:r>
    </w:p>
    <w:p w14:paraId="155C6114" w14:textId="77777777" w:rsidR="0050214E" w:rsidRDefault="0050214E" w:rsidP="0050214E">
      <w:pPr>
        <w:jc w:val="center"/>
      </w:pPr>
      <w:r>
        <w:t>Have you ever wondered how or why Israel was divided into two kingdoms (Israel and Judah)?  Israel had been united under the rule of David and Solomon.  After the death of Solomon, his son Rehoboam reigned in his stead. Some people from one of the twelve tribes said to Rehoboam, “Your Father made our yoke grievous…make it lighter and we will serve thee.”  Rehoboam asked his Father’s counselors what he should do.  Their answer, “If thou wilt be a servant to this people, and wilt serve them, and speak God’s words to them, then they will be thy servants forever.”  But the younger counselors told Rehoboam to tell them he was going to make the yoke more grievous!  He followed the advice of the young men… and it made Israel divide itself from Judah…hence, the divided kingdom.</w:t>
      </w:r>
    </w:p>
    <w:p w14:paraId="1404EFAB" w14:textId="77777777" w:rsidR="0050214E" w:rsidRDefault="0050214E" w:rsidP="0050214E">
      <w:pPr>
        <w:jc w:val="center"/>
      </w:pPr>
      <w:r>
        <w:t>What do we learn from this? If we seek to be a servant, and serve, those we serve will want to serve us. If I am seeking to be served, division will be the outcome.  If I am seeking to serve, unity will be the outcome. We are to follow the example of the One whom the Father called “My Servant.”  “The Son of Man came not to be ministered unto, but to minister, and to give His life as a ransom for many.”</w:t>
      </w:r>
    </w:p>
    <w:p w14:paraId="1C6B3DD4" w14:textId="77777777" w:rsidR="0050214E" w:rsidRDefault="0050214E" w:rsidP="0050214E">
      <w:pPr>
        <w:jc w:val="center"/>
      </w:pPr>
    </w:p>
    <w:p w14:paraId="592FA529" w14:textId="77777777" w:rsidR="0050214E" w:rsidRDefault="0050214E" w:rsidP="0050214E">
      <w:pPr>
        <w:jc w:val="center"/>
      </w:pPr>
      <w:r>
        <w:t>*****</w:t>
      </w:r>
    </w:p>
    <w:p w14:paraId="13E00A1C" w14:textId="77777777" w:rsidR="0050214E" w:rsidRDefault="0050214E" w:rsidP="0050214E">
      <w:pPr>
        <w:jc w:val="center"/>
      </w:pPr>
      <w:r>
        <w:t>THE BELIEVER’S RULE OF LIFE</w:t>
      </w:r>
    </w:p>
    <w:p w14:paraId="14F0A373" w14:textId="77777777" w:rsidR="0050214E" w:rsidRDefault="0050214E" w:rsidP="0050214E">
      <w:pPr>
        <w:jc w:val="center"/>
      </w:pPr>
      <w:r>
        <w:t xml:space="preserve">I left the pulpit one night and a fellow asked me, “Do you believe the law to be a believer’s rule of life?”  He seemed surprised when I told him I did not.  His very next question was, “How do you know how to live?”  I told him immediately that I lived just as the Apostle Paul, “The life that I now live, I live by the faith of the Son of God” (Galatians 2:20).  This was the rule of life for Abraham, Isaac, Jacob, and Abel and all others who have nothing but Jesus Christ to live upon.  Someone would say, “You mean you live as you want to?” I wish I could: I would be filled with the Sprit, I would never sin again, all my motives would be pure, and I would be delivered from the body of this death.  Oh, I wish I could live just like I want to.  The closest thing I have found to living just like I would like to </w:t>
      </w:r>
      <w:proofErr w:type="gramStart"/>
      <w:r>
        <w:t>is</w:t>
      </w:r>
      <w:proofErr w:type="gramEnd"/>
      <w:r>
        <w:t xml:space="preserve"> living by faith upon Jesus Christ the Dear and Blessed Son of God.                        - Bruce Crabtree</w:t>
      </w:r>
    </w:p>
    <w:p w14:paraId="6EBB2CFE" w14:textId="77777777" w:rsidR="0050214E" w:rsidRDefault="0050214E" w:rsidP="0050214E">
      <w:pPr>
        <w:jc w:val="center"/>
      </w:pPr>
    </w:p>
    <w:p w14:paraId="1DBA11A6" w14:textId="77777777" w:rsidR="0050214E" w:rsidRDefault="0050214E" w:rsidP="0050214E">
      <w:pPr>
        <w:jc w:val="center"/>
      </w:pPr>
      <w:r>
        <w:t>*****</w:t>
      </w:r>
    </w:p>
    <w:p w14:paraId="1D4D86A2" w14:textId="7EF920A7" w:rsidR="0050214E" w:rsidRDefault="0050214E" w:rsidP="0050214E">
      <w:pPr>
        <w:jc w:val="center"/>
      </w:pPr>
      <w:r>
        <w:t xml:space="preserve">God displays His character and attributes in the </w:t>
      </w:r>
      <w:proofErr w:type="gramStart"/>
      <w:r>
        <w:t>manner in which</w:t>
      </w:r>
      <w:proofErr w:type="gramEnd"/>
      <w:r>
        <w:t xml:space="preserve"> He saves. To reject any aspect of His salvation is to reject some aspect of His character.  To fail to confess any aspect of His salvation is to fail to confess Who He is.  Error in doctrine or failure to preach doctrine is more than a mistake!  It is a denial of and failure to confess Christ!</w:t>
      </w:r>
    </w:p>
    <w:p w14:paraId="0354DC83" w14:textId="77777777" w:rsidR="00EB1AB6" w:rsidRPr="0050214E" w:rsidRDefault="00EB1AB6" w:rsidP="0050214E">
      <w:pPr>
        <w:jc w:val="center"/>
      </w:pPr>
    </w:p>
    <w:sectPr w:rsidR="00EB1AB6" w:rsidRPr="00502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AB6"/>
    <w:rsid w:val="0050214E"/>
    <w:rsid w:val="00EB1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00438"/>
  <w15:chartTrackingRefBased/>
  <w15:docId w15:val="{4143CADE-479D-424A-B694-6A5C2AE72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Martin</dc:creator>
  <cp:keywords/>
  <dc:description/>
  <cp:lastModifiedBy>Don Martin</cp:lastModifiedBy>
  <cp:revision>2</cp:revision>
  <dcterms:created xsi:type="dcterms:W3CDTF">2019-01-19T20:03:00Z</dcterms:created>
  <dcterms:modified xsi:type="dcterms:W3CDTF">2019-01-19T20:03:00Z</dcterms:modified>
</cp:coreProperties>
</file>